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F25C77" w:rsidRDefault="00F25C77">
      <w:pPr>
        <w:pStyle w:val="ConsPlusNormal"/>
        <w:jc w:val="right"/>
      </w:pPr>
      <w:r w:rsidRPr="00425AF9">
        <w:fldChar w:fldCharType="begin"/>
      </w:r>
      <w:r>
        <w:instrText xml:space="preserve"> HYPERLINK "consultantplus://offline/ref=292110852458298D6E2824515629C7BE948CB4B2296EA5CED25C75442BBFEA3708D07511AF669E9AF5761DBAh4YBH" </w:instrText>
      </w:r>
      <w:r w:rsidRPr="00425AF9">
        <w:fldChar w:fldCharType="separate"/>
      </w:r>
      <w:r>
        <w:rPr>
          <w:color w:val="0000FF"/>
        </w:rPr>
        <w:t>Приложение 2.4</w:t>
      </w:r>
      <w:r w:rsidRPr="00425AF9">
        <w:rPr>
          <w:color w:val="0000FF"/>
        </w:rPr>
        <w:fldChar w:fldCharType="end"/>
      </w:r>
    </w:p>
    <w:p w:rsidR="00F25C77" w:rsidRDefault="00F25C77">
      <w:pPr>
        <w:pStyle w:val="ConsPlusNormal"/>
      </w:pPr>
    </w:p>
    <w:p w:rsidR="00F25C77" w:rsidRDefault="00F25C77">
      <w:pPr>
        <w:pStyle w:val="ConsPlusTitle"/>
        <w:jc w:val="center"/>
      </w:pPr>
      <w:r>
        <w:t>ПОРЯДОК</w:t>
      </w:r>
    </w:p>
    <w:p w:rsidR="00F25C77" w:rsidRDefault="00F25C77">
      <w:pPr>
        <w:pStyle w:val="ConsPlusTitle"/>
        <w:jc w:val="center"/>
      </w:pPr>
      <w:r>
        <w:t>ФИНАНСИРОВАНИЯ ЗА СЧЕТ СРЕДСТВ РЕСПУБЛИКАНСКОГО БЮДЖЕТА</w:t>
      </w:r>
    </w:p>
    <w:p w:rsidR="00F25C77" w:rsidRDefault="00F25C77">
      <w:pPr>
        <w:pStyle w:val="ConsPlusTitle"/>
        <w:jc w:val="center"/>
      </w:pPr>
      <w:r>
        <w:t>РЕСПУБЛИКИ КОМИ ИННОВАЦИОННЫХ ПРОЕКТОВ,</w:t>
      </w:r>
    </w:p>
    <w:p w:rsidR="00F25C77" w:rsidRDefault="00F25C77">
      <w:pPr>
        <w:pStyle w:val="ConsPlusTitle"/>
        <w:jc w:val="center"/>
      </w:pPr>
      <w:r>
        <w:t>ОТОБРАННЫХ НА КОНКУРСНОЙ ОСНОВЕ</w:t>
      </w:r>
    </w:p>
    <w:p w:rsidR="00F25C77" w:rsidRDefault="00F25C77">
      <w:pPr>
        <w:pStyle w:val="ConsPlusNormal"/>
        <w:jc w:val="center"/>
      </w:pPr>
      <w:r>
        <w:t>Список изменяющих документов</w:t>
      </w:r>
    </w:p>
    <w:p w:rsidR="00F25C77" w:rsidRDefault="00F25C77">
      <w:pPr>
        <w:pStyle w:val="ConsPlusNormal"/>
        <w:jc w:val="center"/>
      </w:pPr>
      <w:r>
        <w:t xml:space="preserve">(в ред. Постановлений Правительства РК от 29.12.2012 </w:t>
      </w:r>
      <w:hyperlink r:id="rId5" w:history="1">
        <w:r>
          <w:rPr>
            <w:color w:val="0000FF"/>
          </w:rPr>
          <w:t>N 641</w:t>
        </w:r>
      </w:hyperlink>
      <w:r>
        <w:t>,</w:t>
      </w:r>
    </w:p>
    <w:p w:rsidR="00F25C77" w:rsidRDefault="00F25C77">
      <w:pPr>
        <w:pStyle w:val="ConsPlusNormal"/>
        <w:jc w:val="center"/>
      </w:pPr>
      <w:r>
        <w:t xml:space="preserve">от 14.05.2013 </w:t>
      </w:r>
      <w:hyperlink r:id="rId6" w:history="1">
        <w:r>
          <w:rPr>
            <w:color w:val="0000FF"/>
          </w:rPr>
          <w:t>N 149</w:t>
        </w:r>
      </w:hyperlink>
      <w:r>
        <w:t xml:space="preserve">, от 05.08.2013 </w:t>
      </w:r>
      <w:hyperlink r:id="rId7" w:history="1">
        <w:r>
          <w:rPr>
            <w:color w:val="0000FF"/>
          </w:rPr>
          <w:t>N 283</w:t>
        </w:r>
      </w:hyperlink>
      <w:r>
        <w:t xml:space="preserve">, от 20.12.2013 </w:t>
      </w:r>
      <w:hyperlink r:id="rId8" w:history="1">
        <w:r>
          <w:rPr>
            <w:color w:val="0000FF"/>
          </w:rPr>
          <w:t>N 521</w:t>
        </w:r>
      </w:hyperlink>
      <w:r>
        <w:t>,</w:t>
      </w:r>
    </w:p>
    <w:p w:rsidR="00F25C77" w:rsidRDefault="00F25C77">
      <w:pPr>
        <w:pStyle w:val="ConsPlusNormal"/>
        <w:jc w:val="center"/>
      </w:pPr>
      <w:r>
        <w:t xml:space="preserve">от 30.12.2013 </w:t>
      </w:r>
      <w:hyperlink r:id="rId9" w:history="1">
        <w:r>
          <w:rPr>
            <w:color w:val="0000FF"/>
          </w:rPr>
          <w:t>N 578</w:t>
        </w:r>
      </w:hyperlink>
      <w:r>
        <w:t xml:space="preserve">, от 01.04.2014 </w:t>
      </w:r>
      <w:hyperlink r:id="rId10" w:history="1">
        <w:r>
          <w:rPr>
            <w:color w:val="0000FF"/>
          </w:rPr>
          <w:t>N 129</w:t>
        </w:r>
      </w:hyperlink>
      <w:r>
        <w:t xml:space="preserve">, от 14.08.2014 </w:t>
      </w:r>
      <w:hyperlink r:id="rId11" w:history="1">
        <w:r>
          <w:rPr>
            <w:color w:val="0000FF"/>
          </w:rPr>
          <w:t>N 336</w:t>
        </w:r>
      </w:hyperlink>
      <w:r>
        <w:t>,</w:t>
      </w:r>
    </w:p>
    <w:p w:rsidR="00F25C77" w:rsidRDefault="00F25C77">
      <w:pPr>
        <w:pStyle w:val="ConsPlusNormal"/>
        <w:jc w:val="center"/>
      </w:pPr>
      <w:r>
        <w:t xml:space="preserve">от 06.11.2015 </w:t>
      </w:r>
      <w:hyperlink r:id="rId12" w:history="1">
        <w:r>
          <w:rPr>
            <w:color w:val="0000FF"/>
          </w:rPr>
          <w:t>N 474</w:t>
        </w:r>
      </w:hyperlink>
      <w:r>
        <w:t xml:space="preserve">, от 20.02.2016 </w:t>
      </w:r>
      <w:hyperlink r:id="rId13" w:history="1">
        <w:r>
          <w:rPr>
            <w:color w:val="0000FF"/>
          </w:rPr>
          <w:t>N 82</w:t>
        </w:r>
      </w:hyperlink>
      <w:r>
        <w:t xml:space="preserve">, от 17.06.2016 </w:t>
      </w:r>
      <w:hyperlink r:id="rId14" w:history="1">
        <w:r>
          <w:rPr>
            <w:color w:val="0000FF"/>
          </w:rPr>
          <w:t>N 297</w:t>
        </w:r>
      </w:hyperlink>
      <w:r>
        <w:t>)</w:t>
      </w:r>
    </w:p>
    <w:p w:rsidR="00F25C77" w:rsidRDefault="00F25C77">
      <w:pPr>
        <w:pStyle w:val="ConsPlusNormal"/>
      </w:pPr>
    </w:p>
    <w:p w:rsidR="00F25C77" w:rsidRDefault="00F25C77">
      <w:pPr>
        <w:pStyle w:val="ConsPlusNormal"/>
        <w:ind w:firstLine="540"/>
        <w:jc w:val="both"/>
      </w:pPr>
      <w:r>
        <w:t>1. Настоящий Порядок определяет условия финансирования за счет средств республиканского бюджета Республики Коми инновационных проектов, отобранных на конкурсной основе (далее - государственная поддержка).</w:t>
      </w:r>
    </w:p>
    <w:p w:rsidR="00F25C77" w:rsidRDefault="00F25C77">
      <w:pPr>
        <w:pStyle w:val="ConsPlusNormal"/>
        <w:ind w:firstLine="540"/>
        <w:jc w:val="both"/>
      </w:pPr>
      <w:r>
        <w:t xml:space="preserve">2. Предоставление государственной поддержки осуществляется за счет и в пределах средств, предусмотренных в республиканском бюджете Республики Коми на соответствующий финансовый год по реализации </w:t>
      </w:r>
      <w:hyperlink r:id="rId15" w:history="1">
        <w:r>
          <w:rPr>
            <w:color w:val="0000FF"/>
          </w:rPr>
          <w:t>подпрограммы</w:t>
        </w:r>
      </w:hyperlink>
      <w:r>
        <w:t xml:space="preserve"> "Наука и инновации в Республике Коми" государственной программы Республики Коми "Развитие экономики".</w:t>
      </w:r>
    </w:p>
    <w:p w:rsidR="00F25C77" w:rsidRDefault="00F25C77">
      <w:pPr>
        <w:pStyle w:val="ConsPlusNormal"/>
        <w:ind w:firstLine="540"/>
        <w:jc w:val="both"/>
      </w:pPr>
      <w:r>
        <w:t xml:space="preserve">3. Претендовать на получение государственной поддержки в соответствии с настоящим Порядком могут юридические лица (за исключением государственных (муниципальных) учреждений), физические лица, осуществляющие предпринимательскую деятельность без образования юридического лица (далее - индивидуальные предприниматели), относящиеся в соответствии с </w:t>
      </w:r>
      <w:hyperlink r:id="rId16" w:history="1">
        <w:r>
          <w:rPr>
            <w:color w:val="0000FF"/>
          </w:rPr>
          <w:t>Законом</w:t>
        </w:r>
      </w:hyperlink>
      <w:r>
        <w:t xml:space="preserve"> Республики Коми "О государственной поддержке инновационной деятельности на территории Республики Коми" к субъектам инновационной деятельности (далее - субъекты инновационной деятельности), зарегистрированные и действующие на дату подачи заявки на получение субсидии более 1 года и одновременно отвечающие следующим условиям и требованиям:</w:t>
      </w:r>
    </w:p>
    <w:p w:rsidR="00F25C77" w:rsidRDefault="00F25C77">
      <w:pPr>
        <w:pStyle w:val="ConsPlusNormal"/>
        <w:jc w:val="both"/>
      </w:pPr>
      <w:r>
        <w:t xml:space="preserve">(в ред. </w:t>
      </w:r>
      <w:hyperlink r:id="rId17" w:history="1">
        <w:r>
          <w:rPr>
            <w:color w:val="0000FF"/>
          </w:rPr>
          <w:t>Постановления</w:t>
        </w:r>
      </w:hyperlink>
      <w:r>
        <w:t xml:space="preserve"> Правительства РК от 05.08.2013 N 283)</w:t>
      </w:r>
    </w:p>
    <w:p w:rsidR="00F25C77" w:rsidRDefault="00F25C77">
      <w:pPr>
        <w:pStyle w:val="ConsPlusNormal"/>
        <w:ind w:firstLine="540"/>
        <w:jc w:val="both"/>
      </w:pPr>
      <w:r>
        <w:t>1) отсутствие просроченной задолженности по налоговым и иным обязательным платежам в бюджеты любого уровня и государственные внебюджетные фонды;</w:t>
      </w:r>
    </w:p>
    <w:p w:rsidR="00F25C77" w:rsidRDefault="00F25C77">
      <w:pPr>
        <w:pStyle w:val="ConsPlusNormal"/>
        <w:ind w:firstLine="540"/>
        <w:jc w:val="both"/>
      </w:pPr>
      <w:bookmarkStart w:id="1" w:name="P17"/>
      <w:bookmarkEnd w:id="1"/>
      <w:r>
        <w:t>2) отсутствие просроченной задолженности по ранее предоставленным на возвратной основе средствам из республиканского бюджета Республики Коми;</w:t>
      </w:r>
    </w:p>
    <w:p w:rsidR="00F25C77" w:rsidRDefault="00F25C77">
      <w:pPr>
        <w:pStyle w:val="ConsPlusNormal"/>
        <w:ind w:firstLine="540"/>
        <w:jc w:val="both"/>
      </w:pPr>
      <w:r>
        <w:t>3) в отношении субъекта инновационной деятельности не объявлены процедуры банкротства, ликвидации, реорганизации путем выделения или разделения;</w:t>
      </w:r>
    </w:p>
    <w:p w:rsidR="00F25C77" w:rsidRDefault="00F25C77">
      <w:pPr>
        <w:pStyle w:val="ConsPlusNormal"/>
        <w:ind w:firstLine="540"/>
        <w:jc w:val="both"/>
      </w:pPr>
      <w:r>
        <w:t>4) отсутствие задолженности по заработной плате работников более одного месяца.</w:t>
      </w:r>
    </w:p>
    <w:p w:rsidR="00F25C77" w:rsidRDefault="00F25C77">
      <w:pPr>
        <w:pStyle w:val="ConsPlusNormal"/>
        <w:ind w:firstLine="540"/>
        <w:jc w:val="both"/>
      </w:pPr>
      <w:bookmarkStart w:id="2" w:name="P20"/>
      <w:bookmarkEnd w:id="2"/>
      <w:r>
        <w:t>4. Государственная поддержка инновационной деятельности предоставляется на реализацию инновационных проектов, отобранных на конкурсной основе, удовлетворяющих следующему требованию:</w:t>
      </w:r>
    </w:p>
    <w:p w:rsidR="00F25C77" w:rsidRDefault="00F25C77">
      <w:pPr>
        <w:pStyle w:val="ConsPlusNormal"/>
        <w:ind w:firstLine="540"/>
        <w:jc w:val="both"/>
      </w:pPr>
      <w:bookmarkStart w:id="3" w:name="P21"/>
      <w:bookmarkEnd w:id="3"/>
      <w:r>
        <w:t>в основу проекта положен научный и (или) научно-технический результат субъекта инновационной деятельности или иных лиц (включающий в себя в том числе изобретения, полезные модели, промышленные образцы или другие результаты интеллектуальной деятельности), направленный на:</w:t>
      </w:r>
    </w:p>
    <w:p w:rsidR="00F25C77" w:rsidRDefault="00F25C77">
      <w:pPr>
        <w:pStyle w:val="ConsPlusNormal"/>
        <w:ind w:firstLine="540"/>
        <w:jc w:val="both"/>
      </w:pPr>
      <w:r>
        <w:t>1) разработку и внедрение технологически новых продуктов, процессов, а также значительных технологических усовершенствований в продуктах, процессах;</w:t>
      </w:r>
    </w:p>
    <w:p w:rsidR="00F25C77" w:rsidRDefault="00F25C77">
      <w:pPr>
        <w:pStyle w:val="ConsPlusNormal"/>
        <w:ind w:firstLine="540"/>
        <w:jc w:val="both"/>
      </w:pPr>
      <w:r>
        <w:t>2) разработку и внедрение технологически новых или значительно усовершенствованных услуг, новых или значительно усовершенствованных способов производства (передачи) услуг.</w:t>
      </w:r>
    </w:p>
    <w:p w:rsidR="00F25C77" w:rsidRDefault="00F25C77">
      <w:pPr>
        <w:pStyle w:val="ConsPlusNormal"/>
        <w:ind w:firstLine="540"/>
        <w:jc w:val="both"/>
      </w:pPr>
      <w:bookmarkStart w:id="4" w:name="P24"/>
      <w:bookmarkEnd w:id="4"/>
      <w:r>
        <w:t>5. Основными критериями конкурсного отбора инновационных проектов являются:</w:t>
      </w:r>
    </w:p>
    <w:p w:rsidR="00F25C77" w:rsidRDefault="00F25C77">
      <w:pPr>
        <w:pStyle w:val="ConsPlusNormal"/>
        <w:ind w:firstLine="540"/>
        <w:jc w:val="both"/>
      </w:pPr>
      <w:r>
        <w:t xml:space="preserve">а) актуальность инновационного проекта и его соответствие приоритетам социально-экономического развития Республики Коми, приоритетным направлениям развития научной, научно-технической и инновационной деятельности в Республике Коми, определенным </w:t>
      </w:r>
      <w:hyperlink r:id="rId18" w:history="1">
        <w:r>
          <w:rPr>
            <w:color w:val="0000FF"/>
          </w:rPr>
          <w:t>Стратегией</w:t>
        </w:r>
      </w:hyperlink>
      <w:r>
        <w:t xml:space="preserve"> социально-экономического развития Республики Коми на период до 2020 года;</w:t>
      </w:r>
    </w:p>
    <w:p w:rsidR="00F25C77" w:rsidRDefault="00F25C77">
      <w:pPr>
        <w:pStyle w:val="ConsPlusNormal"/>
        <w:jc w:val="both"/>
      </w:pPr>
      <w:r>
        <w:t xml:space="preserve">(пп. "а" в ред. </w:t>
      </w:r>
      <w:hyperlink r:id="rId19" w:history="1">
        <w:r>
          <w:rPr>
            <w:color w:val="0000FF"/>
          </w:rPr>
          <w:t>Постановления</w:t>
        </w:r>
      </w:hyperlink>
      <w:r>
        <w:t xml:space="preserve"> Правительства РК от 14.08.2014 N 336)</w:t>
      </w:r>
    </w:p>
    <w:p w:rsidR="00F25C77" w:rsidRDefault="00F25C77">
      <w:pPr>
        <w:pStyle w:val="ConsPlusNormal"/>
        <w:ind w:firstLine="540"/>
        <w:jc w:val="both"/>
      </w:pPr>
      <w:r>
        <w:t>б) новизна научно-технических решений инновационного проекта;</w:t>
      </w:r>
    </w:p>
    <w:p w:rsidR="00F25C77" w:rsidRDefault="00F25C77">
      <w:pPr>
        <w:pStyle w:val="ConsPlusNormal"/>
        <w:ind w:firstLine="540"/>
        <w:jc w:val="both"/>
      </w:pPr>
      <w:r>
        <w:lastRenderedPageBreak/>
        <w:t>в) возможность коммерциализации инновационного проекта;</w:t>
      </w:r>
    </w:p>
    <w:p w:rsidR="00F25C77" w:rsidRDefault="00F25C77">
      <w:pPr>
        <w:pStyle w:val="ConsPlusNormal"/>
        <w:ind w:firstLine="540"/>
        <w:jc w:val="both"/>
      </w:pPr>
      <w:r>
        <w:t>г) наличие рыночной потребности в результатах инновационного проекта;</w:t>
      </w:r>
    </w:p>
    <w:p w:rsidR="00F25C77" w:rsidRDefault="00F25C77">
      <w:pPr>
        <w:pStyle w:val="ConsPlusNormal"/>
        <w:ind w:firstLine="540"/>
        <w:jc w:val="both"/>
      </w:pPr>
      <w:r>
        <w:t>д) экономическая целесообразность реализации инновационного проекта.</w:t>
      </w:r>
    </w:p>
    <w:p w:rsidR="00F25C77" w:rsidRDefault="00F25C77">
      <w:pPr>
        <w:pStyle w:val="ConsPlusNormal"/>
        <w:ind w:firstLine="540"/>
        <w:jc w:val="both"/>
      </w:pPr>
      <w:r>
        <w:t>6. Методики применения критериев конкурсного отбора инновационных проектов и расчета показателей экономической целесообразности реализации инновационного проекта, их предельные значения, а также форма заявки, требования к описанию инновационного проекта и содержанию бизнес-плана инновационного проекта утверждаются приказом Министерства экономики Республики Коми, который размещается на официальном сайте Министерства экономики Республики Коми (www.econom.rkomi.ru) не позднее чем за 5 рабочих дней до даты начала проведения конкурсного отбора инновационных проектов.</w:t>
      </w:r>
    </w:p>
    <w:p w:rsidR="00F25C77" w:rsidRDefault="00F25C77">
      <w:pPr>
        <w:pStyle w:val="ConsPlusNormal"/>
        <w:jc w:val="both"/>
      </w:pPr>
      <w:r>
        <w:t xml:space="preserve">(в ред. </w:t>
      </w:r>
      <w:hyperlink r:id="rId20" w:history="1">
        <w:r>
          <w:rPr>
            <w:color w:val="0000FF"/>
          </w:rPr>
          <w:t>Постановления</w:t>
        </w:r>
      </w:hyperlink>
      <w:r>
        <w:t xml:space="preserve"> Правительства РК от 20.02.2016 N 82)</w:t>
      </w:r>
    </w:p>
    <w:p w:rsidR="00F25C77" w:rsidRDefault="00F25C77">
      <w:pPr>
        <w:pStyle w:val="ConsPlusNormal"/>
        <w:ind w:firstLine="540"/>
        <w:jc w:val="both"/>
      </w:pPr>
      <w:r>
        <w:t>7. Для проведения оценки соответствия субъектов инновационной деятельности и представленных ими инновационных проектов условиям предоставления государственной поддержки и осуществления конкурсного отбора инновационных проектов государственным учреждением Республики Коми "Центр поддержки развития экономики Республики Коми" (далее - государственное учреждение) создается Комиссия по рассмотрению заявок на получение средств государственной поддержки инновационной деятельности и конкурсному отбору инновационных проектов (далее - Комиссия). Состав и регламент работы Комиссии утверждаются приказом государственного учреждения, который размещается на официальном сайте Министерства экономики Республики Коми www.econom.rkomi.ru в информационно-телекоммуникационной сети "Интернет" в течение 5 рабочих дней со дня его утверждения. Сроки приема документов для проведения конкурсного отбора инновационных проектов утверждаются государственным учреждением по согласованию с Министерством экономики Республики Коми. Сообщение о сроках проведения конкурсного отбора инновационных проектов с указанием дат начала и окончания приема документов размещается государственным учреждением на официальном сайте Министерства экономики Республики Коми www.econom.rkomi.ru в информационно-телекоммуникационной сети "Интернет" не позднее чем за 5 рабочих дней до даты начала проведения конкурсного отбора инновационных проектов.</w:t>
      </w:r>
    </w:p>
    <w:p w:rsidR="00F25C77" w:rsidRDefault="00F25C77">
      <w:pPr>
        <w:pStyle w:val="ConsPlusNormal"/>
        <w:jc w:val="both"/>
      </w:pPr>
      <w:r>
        <w:t xml:space="preserve">(в ред. Постановлений Правительства РК от 01.04.2014 </w:t>
      </w:r>
      <w:hyperlink r:id="rId21" w:history="1">
        <w:r>
          <w:rPr>
            <w:color w:val="0000FF"/>
          </w:rPr>
          <w:t>N 129</w:t>
        </w:r>
      </w:hyperlink>
      <w:r>
        <w:t xml:space="preserve">, от 20.02.2016 </w:t>
      </w:r>
      <w:hyperlink r:id="rId22" w:history="1">
        <w:r>
          <w:rPr>
            <w:color w:val="0000FF"/>
          </w:rPr>
          <w:t>N 82</w:t>
        </w:r>
      </w:hyperlink>
      <w:r>
        <w:t>)</w:t>
      </w:r>
    </w:p>
    <w:p w:rsidR="00F25C77" w:rsidRDefault="00F25C77">
      <w:pPr>
        <w:pStyle w:val="ConsPlusNormal"/>
        <w:ind w:firstLine="540"/>
        <w:jc w:val="both"/>
      </w:pPr>
      <w:r>
        <w:t>8. Субъекты инновационной деятельности несут ответственность за достоверность сведений и документов, представляемых ими в государственное учреждение для получения государственной поддержки, а также за нецелевое использование средств республиканского бюджета Республики Коми в соответствии с законодательством.</w:t>
      </w:r>
    </w:p>
    <w:p w:rsidR="00F25C77" w:rsidRDefault="00F25C77">
      <w:pPr>
        <w:pStyle w:val="ConsPlusNormal"/>
        <w:ind w:firstLine="540"/>
        <w:jc w:val="both"/>
      </w:pPr>
      <w:bookmarkStart w:id="5" w:name="P36"/>
      <w:bookmarkEnd w:id="5"/>
      <w:r>
        <w:t>9. Субсидии предоставляются на основании договоров, заключаемых между государственным учреждением и субъектами инновационной деятельности, оказывающими услуги.</w:t>
      </w:r>
    </w:p>
    <w:p w:rsidR="00F25C77" w:rsidRDefault="00F25C77">
      <w:pPr>
        <w:pStyle w:val="ConsPlusNormal"/>
        <w:jc w:val="both"/>
      </w:pPr>
      <w:r>
        <w:t xml:space="preserve">(в ред. </w:t>
      </w:r>
      <w:hyperlink r:id="rId23" w:history="1">
        <w:r>
          <w:rPr>
            <w:color w:val="0000FF"/>
          </w:rPr>
          <w:t>Постановления</w:t>
        </w:r>
      </w:hyperlink>
      <w:r>
        <w:t xml:space="preserve"> Правительства РК от 20.12.2013 N 521)</w:t>
      </w:r>
    </w:p>
    <w:p w:rsidR="00F25C77" w:rsidRDefault="00F25C77">
      <w:pPr>
        <w:pStyle w:val="ConsPlusNormal"/>
        <w:ind w:firstLine="540"/>
        <w:jc w:val="both"/>
      </w:pPr>
      <w:r>
        <w:t xml:space="preserve">Типовая форма договора, указанного в </w:t>
      </w:r>
      <w:hyperlink w:anchor="P36" w:history="1">
        <w:r>
          <w:rPr>
            <w:color w:val="0000FF"/>
          </w:rPr>
          <w:t>абзаце первом</w:t>
        </w:r>
      </w:hyperlink>
      <w:r>
        <w:t xml:space="preserve"> настоящего пункта, утверждается государственным учреждением и согласовывается с Министерством экономики Республики Коми и Министерством финансов Республики Коми.</w:t>
      </w:r>
    </w:p>
    <w:p w:rsidR="00F25C77" w:rsidRDefault="00F25C77">
      <w:pPr>
        <w:pStyle w:val="ConsPlusNormal"/>
        <w:jc w:val="both"/>
      </w:pPr>
      <w:r>
        <w:t xml:space="preserve">(в ред. </w:t>
      </w:r>
      <w:hyperlink r:id="rId24" w:history="1">
        <w:r>
          <w:rPr>
            <w:color w:val="0000FF"/>
          </w:rPr>
          <w:t>Постановления</w:t>
        </w:r>
      </w:hyperlink>
      <w:r>
        <w:t xml:space="preserve"> Правительства РК от 20.02.2016 N 82)</w:t>
      </w:r>
    </w:p>
    <w:p w:rsidR="00F25C77" w:rsidRDefault="00F25C77">
      <w:pPr>
        <w:pStyle w:val="ConsPlusNormal"/>
        <w:ind w:firstLine="540"/>
        <w:jc w:val="both"/>
      </w:pPr>
      <w:r>
        <w:t>Обязательными условиями для предоставления субъектам инновационной деятельности субсидии, включаемыми в договоры о предоставлении субсидии, являются:</w:t>
      </w:r>
    </w:p>
    <w:p w:rsidR="00F25C77" w:rsidRDefault="00F25C77">
      <w:pPr>
        <w:pStyle w:val="ConsPlusNormal"/>
        <w:jc w:val="both"/>
      </w:pPr>
      <w:r>
        <w:t xml:space="preserve">(в ред. </w:t>
      </w:r>
      <w:hyperlink r:id="rId25" w:history="1">
        <w:r>
          <w:rPr>
            <w:color w:val="0000FF"/>
          </w:rPr>
          <w:t>Постановления</w:t>
        </w:r>
      </w:hyperlink>
      <w:r>
        <w:t xml:space="preserve"> Правительства РК от 17.06.2016 N 297)</w:t>
      </w:r>
    </w:p>
    <w:p w:rsidR="00F25C77" w:rsidRDefault="00F25C77">
      <w:pPr>
        <w:pStyle w:val="ConsPlusNormal"/>
        <w:ind w:firstLine="540"/>
        <w:jc w:val="both"/>
      </w:pPr>
      <w:r>
        <w:t>согласие субъектов инновационной деятельности на осуществление государственным учреждением, Министерством, Министерством финансов Республики Коми и иными органами государственного финансового контроля проверок соблюдения получателями субсидий условий, целей и порядка их предоставления;</w:t>
      </w:r>
    </w:p>
    <w:p w:rsidR="00F25C77" w:rsidRDefault="00F25C77">
      <w:pPr>
        <w:pStyle w:val="ConsPlusNormal"/>
        <w:jc w:val="both"/>
      </w:pPr>
      <w:r>
        <w:t xml:space="preserve">(абзац введен </w:t>
      </w:r>
      <w:hyperlink r:id="rId26" w:history="1">
        <w:r>
          <w:rPr>
            <w:color w:val="0000FF"/>
          </w:rPr>
          <w:t>Постановлением</w:t>
        </w:r>
      </w:hyperlink>
      <w:r>
        <w:t xml:space="preserve"> Правительства РК от 17.06.2016 N 297)</w:t>
      </w:r>
    </w:p>
    <w:p w:rsidR="00F25C77" w:rsidRDefault="00F25C77">
      <w:pPr>
        <w:pStyle w:val="ConsPlusNormal"/>
        <w:ind w:firstLine="540"/>
        <w:jc w:val="both"/>
      </w:pPr>
      <w:r>
        <w:t xml:space="preserve">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регулирующими </w:t>
      </w:r>
      <w:r>
        <w:lastRenderedPageBreak/>
        <w:t>предоставление субсидии.</w:t>
      </w:r>
    </w:p>
    <w:p w:rsidR="00F25C77" w:rsidRDefault="00F25C77">
      <w:pPr>
        <w:pStyle w:val="ConsPlusNormal"/>
        <w:jc w:val="both"/>
      </w:pPr>
      <w:r>
        <w:t xml:space="preserve">(абзац введен </w:t>
      </w:r>
      <w:hyperlink r:id="rId27" w:history="1">
        <w:r>
          <w:rPr>
            <w:color w:val="0000FF"/>
          </w:rPr>
          <w:t>Постановлением</w:t>
        </w:r>
      </w:hyperlink>
      <w:r>
        <w:t xml:space="preserve"> Правительства РК от 17.06.2016 N 297)</w:t>
      </w:r>
    </w:p>
    <w:p w:rsidR="00F25C77" w:rsidRDefault="00F25C77">
      <w:pPr>
        <w:pStyle w:val="ConsPlusNormal"/>
        <w:ind w:firstLine="540"/>
        <w:jc w:val="both"/>
      </w:pPr>
      <w:r>
        <w:t>Договорами о предоставлении субсидии не предусматривается возврат субъектами инновационной деятельности остатков субсидий, не использованных в отчетном финансовом году, поскольку субсидии предоставляются на компенсацию понесенных затрат.</w:t>
      </w:r>
    </w:p>
    <w:p w:rsidR="00F25C77" w:rsidRDefault="00F25C77">
      <w:pPr>
        <w:pStyle w:val="ConsPlusNormal"/>
        <w:jc w:val="both"/>
      </w:pPr>
      <w:r>
        <w:t xml:space="preserve">(абзац введен </w:t>
      </w:r>
      <w:hyperlink r:id="rId28" w:history="1">
        <w:r>
          <w:rPr>
            <w:color w:val="0000FF"/>
          </w:rPr>
          <w:t>Постановлением</w:t>
        </w:r>
      </w:hyperlink>
      <w:r>
        <w:t xml:space="preserve"> Правительства РК от 05.08.2013 N 283)</w:t>
      </w:r>
    </w:p>
    <w:p w:rsidR="00F25C77" w:rsidRDefault="00F25C77">
      <w:pPr>
        <w:pStyle w:val="ConsPlusNormal"/>
        <w:ind w:firstLine="540"/>
        <w:jc w:val="both"/>
      </w:pPr>
      <w:r>
        <w:t>Контроль за соблюдением условий, целей и порядка предоставления субсидий субъектам инновационной деятельности осуществляется в установленном порядке государственным учреждением, Министерством, Министерством финансов Республики Коми и иными органами государственного финансового контроля, в том числе путем проведения проверок.</w:t>
      </w:r>
    </w:p>
    <w:p w:rsidR="00F25C77" w:rsidRDefault="00F25C77">
      <w:pPr>
        <w:pStyle w:val="ConsPlusNormal"/>
        <w:jc w:val="both"/>
      </w:pPr>
      <w:r>
        <w:t xml:space="preserve">(абзац введен </w:t>
      </w:r>
      <w:hyperlink r:id="rId29" w:history="1">
        <w:r>
          <w:rPr>
            <w:color w:val="0000FF"/>
          </w:rPr>
          <w:t>Постановлением</w:t>
        </w:r>
      </w:hyperlink>
      <w:r>
        <w:t xml:space="preserve"> Правительства РК от 05.08.2013 N 283)</w:t>
      </w:r>
    </w:p>
    <w:p w:rsidR="00F25C77" w:rsidRDefault="00F25C77">
      <w:pPr>
        <w:pStyle w:val="ConsPlusNormal"/>
        <w:ind w:firstLine="540"/>
        <w:jc w:val="both"/>
      </w:pPr>
      <w:r>
        <w:t>В случае установления фактов нарушения условий предоставления средств субсидии, представления недостоверных сведений и документов средства субсидии подлежат возврату в республиканский бюджет Республики Коми в следующем порядке:</w:t>
      </w:r>
    </w:p>
    <w:p w:rsidR="00F25C77" w:rsidRDefault="00F25C77">
      <w:pPr>
        <w:pStyle w:val="ConsPlusNormal"/>
        <w:jc w:val="both"/>
      </w:pPr>
      <w:r>
        <w:t xml:space="preserve">(абзац введен </w:t>
      </w:r>
      <w:hyperlink r:id="rId30" w:history="1">
        <w:r>
          <w:rPr>
            <w:color w:val="0000FF"/>
          </w:rPr>
          <w:t>Постановлением</w:t>
        </w:r>
      </w:hyperlink>
      <w:r>
        <w:t xml:space="preserve"> Правительства РК от 20.12.2013 N 521)</w:t>
      </w:r>
    </w:p>
    <w:p w:rsidR="00F25C77" w:rsidRDefault="00F25C77">
      <w:pPr>
        <w:pStyle w:val="ConsPlusNormal"/>
        <w:ind w:firstLine="540"/>
        <w:jc w:val="both"/>
      </w:pPr>
      <w:r>
        <w:t>государственное учреждение в течение 10 рабочих дней со дня подписания акта проверки соблюдения условий, целей и порядка предоставления субсидий или получения сведений от Министерства, Министерства финансов Республики Коми и иных органов государственного финансового контроля об установлении фактов нарушения условий, целей и порядка предоставления субсидий, выявленных в результате проверок, направляет субъекту инновационной деятельности письмо-уведомление о возврате средств республиканского бюджета Республики Коми (далее - уведомление);</w:t>
      </w:r>
    </w:p>
    <w:p w:rsidR="00F25C77" w:rsidRDefault="00F25C77">
      <w:pPr>
        <w:pStyle w:val="ConsPlusNormal"/>
        <w:jc w:val="both"/>
      </w:pPr>
      <w:r>
        <w:t xml:space="preserve">(абзац введен </w:t>
      </w:r>
      <w:hyperlink r:id="rId31" w:history="1">
        <w:r>
          <w:rPr>
            <w:color w:val="0000FF"/>
          </w:rPr>
          <w:t>Постановлением</w:t>
        </w:r>
      </w:hyperlink>
      <w:r>
        <w:t xml:space="preserve"> Правительства РК от 20.12.2013 N 521)</w:t>
      </w:r>
    </w:p>
    <w:p w:rsidR="00F25C77" w:rsidRDefault="00F25C77">
      <w:pPr>
        <w:pStyle w:val="ConsPlusNormal"/>
        <w:ind w:firstLine="540"/>
        <w:jc w:val="both"/>
      </w:pPr>
      <w:r>
        <w:t>субъект инновационной деятельности в течение 30 дней (если в уведомлении не указан иной срок) с даты получения уведомления осуществляет возврат субсидий, использованных не по назначению или с нарушением установленных условий, целей и порядка их предоставления;</w:t>
      </w:r>
    </w:p>
    <w:p w:rsidR="00F25C77" w:rsidRDefault="00F25C77">
      <w:pPr>
        <w:pStyle w:val="ConsPlusNormal"/>
        <w:jc w:val="both"/>
      </w:pPr>
      <w:r>
        <w:t xml:space="preserve">(абзац введен </w:t>
      </w:r>
      <w:hyperlink r:id="rId32" w:history="1">
        <w:r>
          <w:rPr>
            <w:color w:val="0000FF"/>
          </w:rPr>
          <w:t>Постановлением</w:t>
        </w:r>
      </w:hyperlink>
      <w:r>
        <w:t xml:space="preserve"> Правительства РК от 20.12.2013 N 521)</w:t>
      </w:r>
    </w:p>
    <w:p w:rsidR="00F25C77" w:rsidRDefault="00F25C77">
      <w:pPr>
        <w:pStyle w:val="ConsPlusNormal"/>
        <w:ind w:firstLine="540"/>
        <w:jc w:val="both"/>
      </w:pPr>
      <w:r>
        <w:t>в случае невыполнения в установленный срок уведомления, Государственное учреждение обеспечивает взыскание средств республиканского бюджета Республики Коми в судебном порядке.</w:t>
      </w:r>
    </w:p>
    <w:p w:rsidR="00F25C77" w:rsidRDefault="00F25C77">
      <w:pPr>
        <w:pStyle w:val="ConsPlusNormal"/>
        <w:jc w:val="both"/>
      </w:pPr>
      <w:r>
        <w:t xml:space="preserve">(абзац введен </w:t>
      </w:r>
      <w:hyperlink r:id="rId33" w:history="1">
        <w:r>
          <w:rPr>
            <w:color w:val="0000FF"/>
          </w:rPr>
          <w:t>Постановлением</w:t>
        </w:r>
      </w:hyperlink>
      <w:r>
        <w:t xml:space="preserve"> Правительства РК от 20.12.2013 N 521)</w:t>
      </w:r>
    </w:p>
    <w:p w:rsidR="00F25C77" w:rsidRDefault="00F25C77">
      <w:pPr>
        <w:pStyle w:val="ConsPlusNormal"/>
        <w:ind w:firstLine="540"/>
        <w:jc w:val="both"/>
      </w:pPr>
      <w:r>
        <w:t>10. Финансирование за счет средств республиканского бюджета Республики Коми инновационных проектов, отобранных на конкурсной основе, осуществляется в форме субсидии на реализацию инновационного проекта (далее - субсидия).</w:t>
      </w:r>
    </w:p>
    <w:p w:rsidR="00F25C77" w:rsidRDefault="00F25C77">
      <w:pPr>
        <w:pStyle w:val="ConsPlusNormal"/>
        <w:ind w:firstLine="540"/>
        <w:jc w:val="both"/>
      </w:pPr>
      <w:r>
        <w:t>11. Субсидия предоставляется субъектам инновационной деятельности из расчета 3/4 произведенных ими фактических затрат, связанных с реализацией инновационного проекта, но не более 5 миллионов рублей.</w:t>
      </w:r>
    </w:p>
    <w:p w:rsidR="00F25C77" w:rsidRDefault="00F25C77">
      <w:pPr>
        <w:pStyle w:val="ConsPlusNormal"/>
        <w:jc w:val="both"/>
      </w:pPr>
      <w:r>
        <w:t xml:space="preserve">(в ред. </w:t>
      </w:r>
      <w:hyperlink r:id="rId34" w:history="1">
        <w:r>
          <w:rPr>
            <w:color w:val="0000FF"/>
          </w:rPr>
          <w:t>Постановления</w:t>
        </w:r>
      </w:hyperlink>
      <w:r>
        <w:t xml:space="preserve"> Правительства РК от 30.12.2013 N 578)</w:t>
      </w:r>
    </w:p>
    <w:p w:rsidR="00F25C77" w:rsidRDefault="00F25C77">
      <w:pPr>
        <w:pStyle w:val="ConsPlusNormal"/>
        <w:ind w:firstLine="540"/>
        <w:jc w:val="both"/>
      </w:pPr>
      <w:bookmarkStart w:id="6" w:name="P61"/>
      <w:bookmarkEnd w:id="6"/>
      <w:r>
        <w:t>12. Субсидированию подлежат расходы, произведенные не ранее 1 января года, предшествующего году предоставления субсидии, и направленные на:</w:t>
      </w:r>
    </w:p>
    <w:p w:rsidR="00F25C77" w:rsidRDefault="00F25C77">
      <w:pPr>
        <w:pStyle w:val="ConsPlusNormal"/>
        <w:ind w:firstLine="540"/>
        <w:jc w:val="both"/>
      </w:pPr>
      <w:r>
        <w:t>а) исследование и разработку новых продуктов, услуг и методов их производства (передачи), новых производственных процессов;</w:t>
      </w:r>
    </w:p>
    <w:p w:rsidR="00F25C77" w:rsidRDefault="00F25C77">
      <w:pPr>
        <w:pStyle w:val="ConsPlusNormal"/>
        <w:ind w:firstLine="540"/>
        <w:jc w:val="both"/>
      </w:pPr>
      <w:r>
        <w:t>б) производственное проектирование, дизайн и другие разработки (не связанные с научными исследованиями и разработками) новых продуктов, услуг и методов их производства (передачи), новых производственных процессов;</w:t>
      </w:r>
    </w:p>
    <w:p w:rsidR="00F25C77" w:rsidRDefault="00F25C77">
      <w:pPr>
        <w:pStyle w:val="ConsPlusNormal"/>
        <w:ind w:firstLine="540"/>
        <w:jc w:val="both"/>
      </w:pPr>
      <w:r>
        <w:t>в) приобретение машин и оборудования, связанных с технологическими инновациями;</w:t>
      </w:r>
    </w:p>
    <w:p w:rsidR="00F25C77" w:rsidRDefault="00F25C77">
      <w:pPr>
        <w:pStyle w:val="ConsPlusNormal"/>
        <w:ind w:firstLine="540"/>
        <w:jc w:val="both"/>
      </w:pPr>
      <w:r>
        <w:t>г) приобретение новых технологий (в том числе прав на патенты, лицензии на использование изобретений, промышленных образцов, полезных моделей);</w:t>
      </w:r>
    </w:p>
    <w:p w:rsidR="00F25C77" w:rsidRDefault="00F25C77">
      <w:pPr>
        <w:pStyle w:val="ConsPlusNormal"/>
        <w:ind w:firstLine="540"/>
        <w:jc w:val="both"/>
      </w:pPr>
      <w:r>
        <w:t>д) приобретение программных средств;</w:t>
      </w:r>
    </w:p>
    <w:p w:rsidR="00F25C77" w:rsidRDefault="00F25C77">
      <w:pPr>
        <w:pStyle w:val="ConsPlusNormal"/>
        <w:ind w:firstLine="540"/>
        <w:jc w:val="both"/>
      </w:pPr>
      <w:r>
        <w:t>е) другие виды подготовки производства для выпуска новых продуктов, внедрения новых услуг или методов их производства (передачи);</w:t>
      </w:r>
    </w:p>
    <w:p w:rsidR="00F25C77" w:rsidRDefault="00F25C77">
      <w:pPr>
        <w:pStyle w:val="ConsPlusNormal"/>
        <w:ind w:firstLine="540"/>
        <w:jc w:val="both"/>
      </w:pPr>
      <w:r>
        <w:t>ж) обучение и подготовка персонала, связанного с инновациями;</w:t>
      </w:r>
    </w:p>
    <w:p w:rsidR="00F25C77" w:rsidRDefault="00F25C77">
      <w:pPr>
        <w:pStyle w:val="ConsPlusNormal"/>
        <w:ind w:firstLine="540"/>
        <w:jc w:val="both"/>
      </w:pPr>
      <w:r>
        <w:t>з) маркетинговые исследования;</w:t>
      </w:r>
    </w:p>
    <w:p w:rsidR="00F25C77" w:rsidRDefault="00F25C77">
      <w:pPr>
        <w:pStyle w:val="ConsPlusNormal"/>
        <w:ind w:firstLine="540"/>
        <w:jc w:val="both"/>
      </w:pPr>
      <w:r>
        <w:t>и) сертификацию и патентование;</w:t>
      </w:r>
    </w:p>
    <w:p w:rsidR="00F25C77" w:rsidRDefault="00F25C77">
      <w:pPr>
        <w:pStyle w:val="ConsPlusNormal"/>
        <w:ind w:firstLine="540"/>
        <w:jc w:val="both"/>
      </w:pPr>
      <w:r>
        <w:lastRenderedPageBreak/>
        <w:t>к) аренду помещений, используемых для обеспечения инновационной деятельности;</w:t>
      </w:r>
    </w:p>
    <w:p w:rsidR="00F25C77" w:rsidRDefault="00F25C77">
      <w:pPr>
        <w:pStyle w:val="ConsPlusNormal"/>
        <w:ind w:firstLine="540"/>
        <w:jc w:val="both"/>
      </w:pPr>
      <w:r>
        <w:t>л) уплату процентов по кредитам, привлеченным в российских кредитных организациях;</w:t>
      </w:r>
    </w:p>
    <w:p w:rsidR="00F25C77" w:rsidRDefault="00F25C77">
      <w:pPr>
        <w:pStyle w:val="ConsPlusNormal"/>
        <w:ind w:firstLine="540"/>
        <w:jc w:val="both"/>
      </w:pPr>
      <w:r>
        <w:t>м) прочие затраты на технологические инновации (не более 20% от общей суммы затрат, связанных с реализацией инновационного проекта, предъявленных субъектом инновационной деятельности для субсидирования).</w:t>
      </w:r>
    </w:p>
    <w:p w:rsidR="00F25C77" w:rsidRDefault="00F25C77">
      <w:pPr>
        <w:pStyle w:val="ConsPlusNormal"/>
        <w:ind w:firstLine="540"/>
        <w:jc w:val="both"/>
      </w:pPr>
      <w:r>
        <w:t>Расходы субъекта инновационной деятельности не подлежат субсидированию в случае, если указанные расходы субсидировались в рамках иных программ государственной поддержки, финансируемым за счет средств республиканского бюджета Республики Коми.</w:t>
      </w:r>
    </w:p>
    <w:p w:rsidR="00F25C77" w:rsidRDefault="00F25C77">
      <w:pPr>
        <w:pStyle w:val="ConsPlusNormal"/>
        <w:ind w:firstLine="540"/>
        <w:jc w:val="both"/>
      </w:pPr>
      <w:bookmarkStart w:id="7" w:name="P75"/>
      <w:bookmarkEnd w:id="7"/>
      <w:r>
        <w:t>13. Для предоставления субсидии необходимы следующие документы:</w:t>
      </w:r>
    </w:p>
    <w:p w:rsidR="00F25C77" w:rsidRDefault="00F25C77">
      <w:pPr>
        <w:pStyle w:val="ConsPlusNormal"/>
        <w:ind w:firstLine="540"/>
        <w:jc w:val="both"/>
      </w:pPr>
      <w:bookmarkStart w:id="8" w:name="P76"/>
      <w:bookmarkEnd w:id="8"/>
      <w:r>
        <w:t>а) заявка на получение субсидии по форме, утвержденной Министерством экономики Республики Коми (далее - заявка), содержащая:</w:t>
      </w:r>
    </w:p>
    <w:p w:rsidR="00F25C77" w:rsidRDefault="00F25C77">
      <w:pPr>
        <w:pStyle w:val="ConsPlusNormal"/>
        <w:jc w:val="both"/>
      </w:pPr>
      <w:r>
        <w:t xml:space="preserve">(в ред. </w:t>
      </w:r>
      <w:hyperlink r:id="rId35" w:history="1">
        <w:r>
          <w:rPr>
            <w:color w:val="0000FF"/>
          </w:rPr>
          <w:t>Постановления</w:t>
        </w:r>
      </w:hyperlink>
      <w:r>
        <w:t xml:space="preserve"> Правительства РК от 20.02.2016 N 82)</w:t>
      </w:r>
    </w:p>
    <w:p w:rsidR="00F25C77" w:rsidRDefault="00F25C77">
      <w:pPr>
        <w:pStyle w:val="ConsPlusNormal"/>
        <w:ind w:firstLine="540"/>
        <w:jc w:val="both"/>
      </w:pPr>
      <w:r>
        <w:t>опись представленных документов;</w:t>
      </w:r>
    </w:p>
    <w:p w:rsidR="00F25C77" w:rsidRDefault="00F25C77">
      <w:pPr>
        <w:pStyle w:val="ConsPlusNormal"/>
        <w:ind w:firstLine="540"/>
        <w:jc w:val="both"/>
      </w:pPr>
      <w:r>
        <w:t>сведения об отсутствии задолженности по заработной плате работников более одного месяца;</w:t>
      </w:r>
    </w:p>
    <w:p w:rsidR="00F25C77" w:rsidRDefault="00F25C77">
      <w:pPr>
        <w:pStyle w:val="ConsPlusNormal"/>
        <w:ind w:firstLine="540"/>
        <w:jc w:val="both"/>
      </w:pPr>
      <w:r>
        <w:t>сведения о средней численности работников за предшествующий календарный год;</w:t>
      </w:r>
    </w:p>
    <w:p w:rsidR="00F25C77" w:rsidRDefault="00F25C77">
      <w:pPr>
        <w:pStyle w:val="ConsPlusNormal"/>
        <w:ind w:firstLine="540"/>
        <w:jc w:val="both"/>
      </w:pPr>
      <w:r>
        <w:t>сведения о выручке от реализации товаров (работ, услуг) без учета налога на добавленную стоимость за предшествующий календарный год;</w:t>
      </w:r>
    </w:p>
    <w:p w:rsidR="00F25C77" w:rsidRDefault="00F25C77">
      <w:pPr>
        <w:pStyle w:val="ConsPlusNormal"/>
        <w:ind w:firstLine="540"/>
        <w:jc w:val="both"/>
      </w:pPr>
      <w:r>
        <w:t>сведения, содержащие следующую информацию:</w:t>
      </w:r>
    </w:p>
    <w:p w:rsidR="00F25C77" w:rsidRDefault="00F25C77">
      <w:pPr>
        <w:pStyle w:val="ConsPlusNormal"/>
        <w:ind w:firstLine="540"/>
        <w:jc w:val="both"/>
      </w:pPr>
      <w:r>
        <w:t>является ли субъект инновационной деятельности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F25C77" w:rsidRDefault="00F25C77">
      <w:pPr>
        <w:pStyle w:val="ConsPlusNormal"/>
        <w:ind w:firstLine="540"/>
        <w:jc w:val="both"/>
      </w:pPr>
      <w:r>
        <w:t>является ли субъект инновационной деятельности участником соглашения о разделе продукции;</w:t>
      </w:r>
    </w:p>
    <w:p w:rsidR="00F25C77" w:rsidRDefault="00F25C77">
      <w:pPr>
        <w:pStyle w:val="ConsPlusNormal"/>
        <w:ind w:firstLine="540"/>
        <w:jc w:val="both"/>
      </w:pPr>
      <w:r>
        <w:t>осуществляет ли субъект инновационной деятельности предпринимательскую деятельность в сфере игорного бизнеса;</w:t>
      </w:r>
    </w:p>
    <w:p w:rsidR="00F25C77" w:rsidRDefault="00F25C77">
      <w:pPr>
        <w:pStyle w:val="ConsPlusNormal"/>
        <w:ind w:firstLine="540"/>
        <w:jc w:val="both"/>
      </w:pPr>
      <w:r>
        <w:t>является ли субъект инновационной деятельности в порядке, установленном законодательством Российской Федерации о валютном регулировании и валютном контроле, резидентом Российской Федерации либо нерезидентом Российской Федерации;</w:t>
      </w:r>
    </w:p>
    <w:p w:rsidR="00F25C77" w:rsidRDefault="00F25C77">
      <w:pPr>
        <w:pStyle w:val="ConsPlusNormal"/>
        <w:ind w:firstLine="540"/>
        <w:jc w:val="both"/>
      </w:pPr>
      <w:r>
        <w:t>осуществляет ли субъект инновационной деятельности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F25C77" w:rsidRDefault="00F25C77">
      <w:pPr>
        <w:pStyle w:val="ConsPlusNormal"/>
        <w:ind w:firstLine="540"/>
        <w:jc w:val="both"/>
      </w:pPr>
      <w:r>
        <w:t>сведения о доле физических и юридических лиц, участвующих в уставном (складочном) капитале (паевом фонде) субъекта инновационной деятельности - юридического лица (при превышении в уставном капитале доли юридических лиц 25 процентов (кроме бюджетных научных учреждений, научных учреждений, учредителями которых являются государственные академии наук, высших учебных заведений, являющихся бюджетными образовательными учреждениями, высшими учебными заведениями, учредителями которых являются государственные академии наук) сведения предоставляются на каждого учредителя юридического лица), доля которого превышает 25 процентов;</w:t>
      </w:r>
    </w:p>
    <w:p w:rsidR="00F25C77" w:rsidRDefault="00F25C77">
      <w:pPr>
        <w:pStyle w:val="ConsPlusNormal"/>
        <w:jc w:val="both"/>
      </w:pPr>
      <w:r>
        <w:t xml:space="preserve">(абзац введен </w:t>
      </w:r>
      <w:hyperlink r:id="rId36" w:history="1">
        <w:r>
          <w:rPr>
            <w:color w:val="0000FF"/>
          </w:rPr>
          <w:t>Постановлением</w:t>
        </w:r>
      </w:hyperlink>
      <w:r>
        <w:t xml:space="preserve"> Правительства РК от 14.05.2013 N 149)</w:t>
      </w:r>
    </w:p>
    <w:p w:rsidR="00F25C77" w:rsidRDefault="00F25C77">
      <w:pPr>
        <w:pStyle w:val="ConsPlusNormal"/>
        <w:ind w:firstLine="540"/>
        <w:jc w:val="both"/>
      </w:pPr>
      <w:bookmarkStart w:id="9" w:name="P90"/>
      <w:bookmarkEnd w:id="9"/>
      <w:r>
        <w:t>б) выписка из Единого государственного реестра юридических лиц (индивидуальных предпринимателей), сформированная не ранее чем за три месяца до дня подачи заявки;</w:t>
      </w:r>
    </w:p>
    <w:p w:rsidR="00F25C77" w:rsidRDefault="00F25C77">
      <w:pPr>
        <w:pStyle w:val="ConsPlusNormal"/>
        <w:ind w:firstLine="540"/>
        <w:jc w:val="both"/>
      </w:pPr>
      <w:bookmarkStart w:id="10" w:name="P91"/>
      <w:bookmarkEnd w:id="10"/>
      <w:r>
        <w:t>в) справка об исполнении налогоплательщиком (плательщиком сборов, налоговым агентом) обязанности по уплате налогов, сборов, пеней, штрафов по рекомендуемой форме, утвержденной Федеральной налоговой службой, сформированная не ранее чем за месяц до дня подачи заявки в случае, если субъект инновационной деятельности представляет ее самостоятельно;</w:t>
      </w:r>
    </w:p>
    <w:p w:rsidR="00F25C77" w:rsidRDefault="00F25C77">
      <w:pPr>
        <w:pStyle w:val="ConsPlusNormal"/>
        <w:jc w:val="both"/>
      </w:pPr>
      <w:r>
        <w:t xml:space="preserve">(в ред. Постановлений Правительства РК от 14.05.2013 </w:t>
      </w:r>
      <w:hyperlink r:id="rId37" w:history="1">
        <w:r>
          <w:rPr>
            <w:color w:val="0000FF"/>
          </w:rPr>
          <w:t>N 149</w:t>
        </w:r>
      </w:hyperlink>
      <w:r>
        <w:t xml:space="preserve">, от 06.11.2015 </w:t>
      </w:r>
      <w:hyperlink r:id="rId38" w:history="1">
        <w:r>
          <w:rPr>
            <w:color w:val="0000FF"/>
          </w:rPr>
          <w:t>N 474</w:t>
        </w:r>
      </w:hyperlink>
      <w:r>
        <w:t>)</w:t>
      </w:r>
    </w:p>
    <w:p w:rsidR="00F25C77" w:rsidRDefault="00F25C77">
      <w:pPr>
        <w:pStyle w:val="ConsPlusNormal"/>
        <w:ind w:firstLine="540"/>
        <w:jc w:val="both"/>
      </w:pPr>
      <w:bookmarkStart w:id="11" w:name="P93"/>
      <w:bookmarkEnd w:id="11"/>
      <w:r>
        <w:t>г) описание инновационного проекта, оформленное в соответствии с требованиями, установленными Министерством экономики Республики Коми;</w:t>
      </w:r>
    </w:p>
    <w:p w:rsidR="00F25C77" w:rsidRDefault="00F25C77">
      <w:pPr>
        <w:pStyle w:val="ConsPlusNormal"/>
        <w:jc w:val="both"/>
      </w:pPr>
      <w:r>
        <w:t xml:space="preserve">(в ред. </w:t>
      </w:r>
      <w:hyperlink r:id="rId39" w:history="1">
        <w:r>
          <w:rPr>
            <w:color w:val="0000FF"/>
          </w:rPr>
          <w:t>Постановления</w:t>
        </w:r>
      </w:hyperlink>
      <w:r>
        <w:t xml:space="preserve"> Правительства РК от 20.02.2016 N 82)</w:t>
      </w:r>
    </w:p>
    <w:p w:rsidR="00F25C77" w:rsidRDefault="00F25C77">
      <w:pPr>
        <w:pStyle w:val="ConsPlusNormal"/>
        <w:ind w:firstLine="540"/>
        <w:jc w:val="both"/>
      </w:pPr>
      <w:bookmarkStart w:id="12" w:name="P95"/>
      <w:bookmarkEnd w:id="12"/>
      <w:r>
        <w:t xml:space="preserve">д) утвержденный субъектом инновационной деятельности бизнес-план проекта, содержащий сведения в соответствии с требованиями, установленными Министерством </w:t>
      </w:r>
      <w:r>
        <w:lastRenderedPageBreak/>
        <w:t>экономики Республики Коми;</w:t>
      </w:r>
    </w:p>
    <w:p w:rsidR="00F25C77" w:rsidRDefault="00F25C77">
      <w:pPr>
        <w:pStyle w:val="ConsPlusNormal"/>
        <w:jc w:val="both"/>
      </w:pPr>
      <w:r>
        <w:t xml:space="preserve">(в ред. </w:t>
      </w:r>
      <w:hyperlink r:id="rId40" w:history="1">
        <w:r>
          <w:rPr>
            <w:color w:val="0000FF"/>
          </w:rPr>
          <w:t>Постановления</w:t>
        </w:r>
      </w:hyperlink>
      <w:r>
        <w:t xml:space="preserve"> Правительства РК от 20.02.2016 N 82)</w:t>
      </w:r>
    </w:p>
    <w:p w:rsidR="00F25C77" w:rsidRDefault="00F25C77">
      <w:pPr>
        <w:pStyle w:val="ConsPlusNormal"/>
        <w:ind w:firstLine="540"/>
        <w:jc w:val="both"/>
      </w:pPr>
      <w:bookmarkStart w:id="13" w:name="P97"/>
      <w:bookmarkEnd w:id="13"/>
      <w:r>
        <w:t xml:space="preserve">е) предварительный </w:t>
      </w:r>
      <w:hyperlink w:anchor="P152" w:history="1">
        <w:r>
          <w:rPr>
            <w:color w:val="0000FF"/>
          </w:rPr>
          <w:t>расчет</w:t>
        </w:r>
      </w:hyperlink>
      <w:r>
        <w:t xml:space="preserve"> размера субсидии по форме согласно приложению 1 к настоящему Порядка;</w:t>
      </w:r>
    </w:p>
    <w:p w:rsidR="00F25C77" w:rsidRDefault="00F25C77">
      <w:pPr>
        <w:pStyle w:val="ConsPlusNormal"/>
        <w:ind w:firstLine="540"/>
        <w:jc w:val="both"/>
      </w:pPr>
      <w:bookmarkStart w:id="14" w:name="P98"/>
      <w:bookmarkEnd w:id="14"/>
      <w:r>
        <w:t xml:space="preserve">ж) документы, явившиеся основанием для осуществления расходов, указанных в </w:t>
      </w:r>
      <w:hyperlink w:anchor="P61" w:history="1">
        <w:r>
          <w:rPr>
            <w:color w:val="0000FF"/>
          </w:rPr>
          <w:t>пункте 12</w:t>
        </w:r>
      </w:hyperlink>
      <w:r>
        <w:t xml:space="preserve"> настоящего Порядка, в том числе договоры (контракты), счета;</w:t>
      </w:r>
    </w:p>
    <w:p w:rsidR="00F25C77" w:rsidRDefault="00F25C77">
      <w:pPr>
        <w:pStyle w:val="ConsPlusNormal"/>
        <w:ind w:firstLine="540"/>
        <w:jc w:val="both"/>
      </w:pPr>
      <w:bookmarkStart w:id="15" w:name="P99"/>
      <w:bookmarkEnd w:id="15"/>
      <w:r>
        <w:t xml:space="preserve">з) документы, подтверждающие произведенную оплату расходов, указанных в </w:t>
      </w:r>
      <w:hyperlink w:anchor="P61" w:history="1">
        <w:r>
          <w:rPr>
            <w:color w:val="0000FF"/>
          </w:rPr>
          <w:t>пункте 12</w:t>
        </w:r>
      </w:hyperlink>
      <w:r>
        <w:t xml:space="preserve"> настоящего Порядка, и получение товаров, выполнение работ, услуг, на оплату которых направлены указанные расходы (в том числе копии платежных поручений с отметкой банка о проведении платежа, кассовых документов, товарных накладных, акта приема-передачи);</w:t>
      </w:r>
    </w:p>
    <w:p w:rsidR="00F25C77" w:rsidRDefault="00F25C77">
      <w:pPr>
        <w:pStyle w:val="ConsPlusNormal"/>
        <w:ind w:firstLine="540"/>
        <w:jc w:val="both"/>
      </w:pPr>
      <w:bookmarkStart w:id="16" w:name="P100"/>
      <w:bookmarkEnd w:id="16"/>
      <w:r>
        <w:t xml:space="preserve">и) заверенные субъектом инновационной деятельности сведения о производстве в текущем году инновационных товаров или осуществлении инновационных работ, или оказании инновационных услуг и осуществлении затрат на технологические инновации в значении, установленном в </w:t>
      </w:r>
      <w:hyperlink r:id="rId41" w:history="1">
        <w:r>
          <w:rPr>
            <w:color w:val="0000FF"/>
          </w:rPr>
          <w:t>приказе</w:t>
        </w:r>
      </w:hyperlink>
      <w:r>
        <w:t xml:space="preserve"> Росстата от 19.08.2011 N 367 "Об утверждении статистического инструментария для организации федерального статистического наблюдения за численностью, оплатой труда работников и наукой";</w:t>
      </w:r>
    </w:p>
    <w:p w:rsidR="00F25C77" w:rsidRDefault="00F25C77">
      <w:pPr>
        <w:pStyle w:val="ConsPlusNormal"/>
        <w:jc w:val="both"/>
      </w:pPr>
      <w:r>
        <w:t xml:space="preserve">(пп. "и" в ред. </w:t>
      </w:r>
      <w:hyperlink r:id="rId42" w:history="1">
        <w:r>
          <w:rPr>
            <w:color w:val="0000FF"/>
          </w:rPr>
          <w:t>Постановления</w:t>
        </w:r>
      </w:hyperlink>
      <w:r>
        <w:t xml:space="preserve"> Правительства РК от 29.12.2012 N 641)</w:t>
      </w:r>
    </w:p>
    <w:p w:rsidR="00F25C77" w:rsidRDefault="00F25C77">
      <w:pPr>
        <w:pStyle w:val="ConsPlusNormal"/>
        <w:ind w:firstLine="540"/>
        <w:jc w:val="both"/>
      </w:pPr>
      <w:bookmarkStart w:id="17" w:name="P102"/>
      <w:bookmarkEnd w:id="17"/>
      <w:r>
        <w:t>к)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субъектом инновационной деятельности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не ранее чем за месяц до дня подачи заявки;</w:t>
      </w:r>
    </w:p>
    <w:p w:rsidR="00F25C77" w:rsidRDefault="00F25C77">
      <w:pPr>
        <w:pStyle w:val="ConsPlusNormal"/>
        <w:ind w:firstLine="540"/>
        <w:jc w:val="both"/>
      </w:pPr>
      <w:bookmarkStart w:id="18" w:name="P103"/>
      <w:bookmarkEnd w:id="18"/>
      <w:r>
        <w:t>л) справка Отделения Пенсионного фонда Российской Федерации по Республике Коми или его территориальных органов об исполнении субъектом инновационной деятельности обязательств по уплате страховых взносов на обязательное пенсионное страхование и обязательное медицинское страхование, сформированная не ранее чем за месяц до дня подачи заявки;</w:t>
      </w:r>
    </w:p>
    <w:p w:rsidR="00F25C77" w:rsidRDefault="00F25C77">
      <w:pPr>
        <w:pStyle w:val="ConsPlusNormal"/>
        <w:ind w:firstLine="540"/>
        <w:jc w:val="both"/>
      </w:pPr>
      <w:bookmarkStart w:id="19" w:name="P104"/>
      <w:bookmarkEnd w:id="19"/>
      <w:r>
        <w:t>м) приказы о назначении на должность руководителя и главного бухгалтера субъекта инновационной деятельности (для юридических лиц) (для индивидуальных предпринимателей - при их наличии);</w:t>
      </w:r>
    </w:p>
    <w:p w:rsidR="00F25C77" w:rsidRDefault="00F25C77">
      <w:pPr>
        <w:pStyle w:val="ConsPlusNormal"/>
        <w:ind w:firstLine="540"/>
        <w:jc w:val="both"/>
      </w:pPr>
      <w:bookmarkStart w:id="20" w:name="P105"/>
      <w:bookmarkEnd w:id="20"/>
      <w:r>
        <w:t>н) копия карточки образцов подписей уполномоченных лиц субъекта инновационной деятельности, заверенная банком;</w:t>
      </w:r>
    </w:p>
    <w:p w:rsidR="00F25C77" w:rsidRDefault="00F25C77">
      <w:pPr>
        <w:pStyle w:val="ConsPlusNormal"/>
        <w:ind w:firstLine="540"/>
        <w:jc w:val="both"/>
      </w:pPr>
      <w:r>
        <w:t xml:space="preserve">о) исключен с 1 апреля 2014 года. - </w:t>
      </w:r>
      <w:hyperlink r:id="rId43" w:history="1">
        <w:r>
          <w:rPr>
            <w:color w:val="0000FF"/>
          </w:rPr>
          <w:t>Постановление</w:t>
        </w:r>
      </w:hyperlink>
      <w:r>
        <w:t xml:space="preserve"> Правительства РК от 01.04.2014 N 129;</w:t>
      </w:r>
    </w:p>
    <w:p w:rsidR="00F25C77" w:rsidRDefault="00F25C77">
      <w:pPr>
        <w:pStyle w:val="ConsPlusNormal"/>
        <w:ind w:firstLine="540"/>
        <w:jc w:val="both"/>
      </w:pPr>
      <w:bookmarkStart w:id="21" w:name="P107"/>
      <w:bookmarkEnd w:id="21"/>
      <w:r>
        <w:t xml:space="preserve">п) документы, подтверждающие права субъекта инновационной деятельности на использование в ходе реализации инновационного проекта результатов интеллектуальной деятельности, указанных в </w:t>
      </w:r>
      <w:hyperlink w:anchor="P21" w:history="1">
        <w:r>
          <w:rPr>
            <w:color w:val="0000FF"/>
          </w:rPr>
          <w:t>абзаце втором пункта 4</w:t>
        </w:r>
      </w:hyperlink>
      <w:r>
        <w:t xml:space="preserve"> настоящего Порядка, в том числе: решение федерального органа исполнительной власти о выдаче патента на результаты интеллектуальной деятельности и (или) документы о государственной регистрации и правовой охране результатов интеллектуальной деятельности, и (или) документы о государственной регистрации и правовой охране результатов интеллектуальной деятельности иными лицами с документами, подтверждающими право субъекта инновационной деятельности на использование в ходе реализации инновационного проекта результатов интеллектуальной деятельности, зарегистрированных иными лицами (в том числе лицензионные договоры, сублицензионные договоры, договоры об отчуждении исключительного права, принудительная лицензия).</w:t>
      </w:r>
    </w:p>
    <w:p w:rsidR="00F25C77" w:rsidRDefault="00F25C77">
      <w:pPr>
        <w:pStyle w:val="ConsPlusNormal"/>
        <w:jc w:val="both"/>
      </w:pPr>
      <w:r>
        <w:t xml:space="preserve">(пп. "п" введен </w:t>
      </w:r>
      <w:hyperlink r:id="rId44" w:history="1">
        <w:r>
          <w:rPr>
            <w:color w:val="0000FF"/>
          </w:rPr>
          <w:t>Постановлением</w:t>
        </w:r>
      </w:hyperlink>
      <w:r>
        <w:t xml:space="preserve"> Правительства РК от 05.08.2013 N 283)</w:t>
      </w:r>
    </w:p>
    <w:p w:rsidR="00F25C77" w:rsidRDefault="00F25C77">
      <w:pPr>
        <w:pStyle w:val="ConsPlusNormal"/>
        <w:ind w:firstLine="540"/>
        <w:jc w:val="both"/>
      </w:pPr>
      <w:r>
        <w:t xml:space="preserve">Документы, указанные в </w:t>
      </w:r>
      <w:hyperlink w:anchor="P76" w:history="1">
        <w:r>
          <w:rPr>
            <w:color w:val="0000FF"/>
          </w:rPr>
          <w:t>подпунктах "а"</w:t>
        </w:r>
      </w:hyperlink>
      <w:r>
        <w:t xml:space="preserve">, </w:t>
      </w:r>
      <w:hyperlink w:anchor="P93" w:history="1">
        <w:r>
          <w:rPr>
            <w:color w:val="0000FF"/>
          </w:rPr>
          <w:t>"г"</w:t>
        </w:r>
      </w:hyperlink>
      <w:r>
        <w:t xml:space="preserve">, </w:t>
      </w:r>
      <w:hyperlink w:anchor="P95" w:history="1">
        <w:r>
          <w:rPr>
            <w:color w:val="0000FF"/>
          </w:rPr>
          <w:t>"д"</w:t>
        </w:r>
      </w:hyperlink>
      <w:r>
        <w:t xml:space="preserve">, </w:t>
      </w:r>
      <w:hyperlink w:anchor="P97" w:history="1">
        <w:r>
          <w:rPr>
            <w:color w:val="0000FF"/>
          </w:rPr>
          <w:t>"е"</w:t>
        </w:r>
      </w:hyperlink>
      <w:r>
        <w:t xml:space="preserve">, </w:t>
      </w:r>
      <w:hyperlink w:anchor="P98" w:history="1">
        <w:r>
          <w:rPr>
            <w:color w:val="0000FF"/>
          </w:rPr>
          <w:t>"ж"</w:t>
        </w:r>
      </w:hyperlink>
      <w:r>
        <w:t xml:space="preserve">, </w:t>
      </w:r>
      <w:hyperlink w:anchor="P99" w:history="1">
        <w:r>
          <w:rPr>
            <w:color w:val="0000FF"/>
          </w:rPr>
          <w:t>"з"</w:t>
        </w:r>
      </w:hyperlink>
      <w:r>
        <w:t xml:space="preserve">, </w:t>
      </w:r>
      <w:hyperlink w:anchor="P100" w:history="1">
        <w:r>
          <w:rPr>
            <w:color w:val="0000FF"/>
          </w:rPr>
          <w:t>"и"</w:t>
        </w:r>
      </w:hyperlink>
      <w:r>
        <w:t xml:space="preserve">, </w:t>
      </w:r>
      <w:hyperlink w:anchor="P104" w:history="1">
        <w:r>
          <w:rPr>
            <w:color w:val="0000FF"/>
          </w:rPr>
          <w:t>"м"</w:t>
        </w:r>
      </w:hyperlink>
      <w:r>
        <w:t xml:space="preserve">, </w:t>
      </w:r>
      <w:hyperlink w:anchor="P105" w:history="1">
        <w:r>
          <w:rPr>
            <w:color w:val="0000FF"/>
          </w:rPr>
          <w:t>"н"</w:t>
        </w:r>
      </w:hyperlink>
      <w:r>
        <w:t xml:space="preserve">, </w:t>
      </w:r>
      <w:hyperlink w:anchor="P107" w:history="1">
        <w:r>
          <w:rPr>
            <w:color w:val="0000FF"/>
          </w:rPr>
          <w:t>"п"</w:t>
        </w:r>
      </w:hyperlink>
      <w:r>
        <w:t xml:space="preserve"> настоящего пункта, предоставляются субъектом инновационной деятельности самостоятельно. Сведения, содержащиеся в документах, указанных в </w:t>
      </w:r>
      <w:hyperlink w:anchor="P90" w:history="1">
        <w:r>
          <w:rPr>
            <w:color w:val="0000FF"/>
          </w:rPr>
          <w:t>подпунктах "б"</w:t>
        </w:r>
      </w:hyperlink>
      <w:r>
        <w:t xml:space="preserve">, </w:t>
      </w:r>
      <w:hyperlink w:anchor="P91" w:history="1">
        <w:r>
          <w:rPr>
            <w:color w:val="0000FF"/>
          </w:rPr>
          <w:t>"в"</w:t>
        </w:r>
      </w:hyperlink>
      <w:r>
        <w:t xml:space="preserve">, </w:t>
      </w:r>
      <w:hyperlink w:anchor="P102" w:history="1">
        <w:r>
          <w:rPr>
            <w:color w:val="0000FF"/>
          </w:rPr>
          <w:t>"к"</w:t>
        </w:r>
      </w:hyperlink>
      <w:r>
        <w:t xml:space="preserve">, </w:t>
      </w:r>
      <w:hyperlink w:anchor="P103" w:history="1">
        <w:r>
          <w:rPr>
            <w:color w:val="0000FF"/>
          </w:rPr>
          <w:t>"л"</w:t>
        </w:r>
      </w:hyperlink>
      <w:r>
        <w:t xml:space="preserve"> настоящего пункта, запрашиваются в течение 7 рабочих дней со дня представления заявки государственным учреждением, осуществляющим прием документов от субъектов инновационной деятельности, у государственных органов и организаций, в распоряжении которых они находятся, если указанные документы не были представлены субъектом инновационной деятельности самостоятельно.</w:t>
      </w:r>
    </w:p>
    <w:p w:rsidR="00F25C77" w:rsidRDefault="00F25C77">
      <w:pPr>
        <w:pStyle w:val="ConsPlusNormal"/>
        <w:jc w:val="both"/>
      </w:pPr>
      <w:r>
        <w:t xml:space="preserve">(в ред. Постановлений Правительства РК от 05.08.2013 </w:t>
      </w:r>
      <w:hyperlink r:id="rId45" w:history="1">
        <w:r>
          <w:rPr>
            <w:color w:val="0000FF"/>
          </w:rPr>
          <w:t>N 283</w:t>
        </w:r>
      </w:hyperlink>
      <w:r>
        <w:t xml:space="preserve">, от 01.04.2014 </w:t>
      </w:r>
      <w:hyperlink r:id="rId46" w:history="1">
        <w:r>
          <w:rPr>
            <w:color w:val="0000FF"/>
          </w:rPr>
          <w:t>N 129</w:t>
        </w:r>
      </w:hyperlink>
      <w:r>
        <w:t>)</w:t>
      </w:r>
    </w:p>
    <w:p w:rsidR="00F25C77" w:rsidRDefault="00F25C77">
      <w:pPr>
        <w:pStyle w:val="ConsPlusNormal"/>
        <w:ind w:firstLine="540"/>
        <w:jc w:val="both"/>
      </w:pPr>
      <w:r>
        <w:t xml:space="preserve">Государственное учреждение в течение 5 рабочих дней со дня получения документов: </w:t>
      </w:r>
      <w:r>
        <w:lastRenderedPageBreak/>
        <w:t xml:space="preserve">снимает копии с документов, указанных в </w:t>
      </w:r>
      <w:hyperlink w:anchor="P98" w:history="1">
        <w:r>
          <w:rPr>
            <w:color w:val="0000FF"/>
          </w:rPr>
          <w:t>подпунктах "ж"</w:t>
        </w:r>
      </w:hyperlink>
      <w:r>
        <w:t xml:space="preserve">, </w:t>
      </w:r>
      <w:hyperlink w:anchor="P99" w:history="1">
        <w:r>
          <w:rPr>
            <w:color w:val="0000FF"/>
          </w:rPr>
          <w:t>"з"</w:t>
        </w:r>
      </w:hyperlink>
      <w:r>
        <w:t xml:space="preserve">, </w:t>
      </w:r>
      <w:hyperlink w:anchor="P104" w:history="1">
        <w:r>
          <w:rPr>
            <w:color w:val="0000FF"/>
          </w:rPr>
          <w:t>"м"</w:t>
        </w:r>
      </w:hyperlink>
      <w:r>
        <w:t xml:space="preserve">, </w:t>
      </w:r>
      <w:hyperlink w:anchor="P107" w:history="1">
        <w:r>
          <w:rPr>
            <w:color w:val="0000FF"/>
          </w:rPr>
          <w:t>"п"</w:t>
        </w:r>
      </w:hyperlink>
      <w:r>
        <w:t xml:space="preserve"> настоящего пункта, заверяет их, оформляет расписку о получении документов с указанием перечня и даты представления документов и передает указанную расписку и оригиналы документов, указанных в настоящем абзаце, субъекту инновационной деятельности лично или направляет их по почте в адрес субъекта инновационной деятельности с обязательной описью направляемых документов.</w:t>
      </w:r>
    </w:p>
    <w:p w:rsidR="00F25C77" w:rsidRDefault="00F25C77">
      <w:pPr>
        <w:pStyle w:val="ConsPlusNormal"/>
        <w:jc w:val="both"/>
      </w:pPr>
      <w:r>
        <w:t xml:space="preserve">(в ред. </w:t>
      </w:r>
      <w:hyperlink r:id="rId47" w:history="1">
        <w:r>
          <w:rPr>
            <w:color w:val="0000FF"/>
          </w:rPr>
          <w:t>Постановления</w:t>
        </w:r>
      </w:hyperlink>
      <w:r>
        <w:t xml:space="preserve"> Правительства РК от 05.08.2013 N 283)</w:t>
      </w:r>
    </w:p>
    <w:p w:rsidR="00F25C77" w:rsidRDefault="00F25C77">
      <w:pPr>
        <w:pStyle w:val="ConsPlusNormal"/>
        <w:ind w:firstLine="540"/>
        <w:jc w:val="both"/>
      </w:pPr>
      <w:bookmarkStart w:id="22" w:name="P113"/>
      <w:bookmarkEnd w:id="22"/>
      <w:r>
        <w:t xml:space="preserve">Субъект инновационной деятельности вправе представить заверенные субъектом инновационной деятельности копии документов, указанных в </w:t>
      </w:r>
      <w:hyperlink w:anchor="P98" w:history="1">
        <w:r>
          <w:rPr>
            <w:color w:val="0000FF"/>
          </w:rPr>
          <w:t>подпунктах "ж"</w:t>
        </w:r>
      </w:hyperlink>
      <w:r>
        <w:t xml:space="preserve">, </w:t>
      </w:r>
      <w:hyperlink w:anchor="P99" w:history="1">
        <w:r>
          <w:rPr>
            <w:color w:val="0000FF"/>
          </w:rPr>
          <w:t>"з"</w:t>
        </w:r>
      </w:hyperlink>
      <w:r>
        <w:t xml:space="preserve">, </w:t>
      </w:r>
      <w:hyperlink w:anchor="P104" w:history="1">
        <w:r>
          <w:rPr>
            <w:color w:val="0000FF"/>
          </w:rPr>
          <w:t>"м"</w:t>
        </w:r>
      </w:hyperlink>
      <w:r>
        <w:t xml:space="preserve">, </w:t>
      </w:r>
      <w:hyperlink w:anchor="P107" w:history="1">
        <w:r>
          <w:rPr>
            <w:color w:val="0000FF"/>
          </w:rPr>
          <w:t>"п"</w:t>
        </w:r>
      </w:hyperlink>
      <w:r>
        <w:t xml:space="preserve"> настоящего пункта.</w:t>
      </w:r>
    </w:p>
    <w:p w:rsidR="00F25C77" w:rsidRDefault="00F25C77">
      <w:pPr>
        <w:pStyle w:val="ConsPlusNormal"/>
        <w:jc w:val="both"/>
      </w:pPr>
      <w:r>
        <w:t xml:space="preserve">(в ред. </w:t>
      </w:r>
      <w:hyperlink r:id="rId48" w:history="1">
        <w:r>
          <w:rPr>
            <w:color w:val="0000FF"/>
          </w:rPr>
          <w:t>Постановления</w:t>
        </w:r>
      </w:hyperlink>
      <w:r>
        <w:t xml:space="preserve"> Правительства РК от 05.08.2013 N 283)</w:t>
      </w:r>
    </w:p>
    <w:p w:rsidR="00F25C77" w:rsidRDefault="00F25C77">
      <w:pPr>
        <w:pStyle w:val="ConsPlusNormal"/>
        <w:ind w:firstLine="540"/>
        <w:jc w:val="both"/>
      </w:pPr>
      <w:r>
        <w:t xml:space="preserve">Сведения, подтверждающие соответствие субъекта инновационной деятельности требованиям, указанным в </w:t>
      </w:r>
      <w:hyperlink w:anchor="P17" w:history="1">
        <w:r>
          <w:rPr>
            <w:color w:val="0000FF"/>
          </w:rPr>
          <w:t>подпункте 2 пункта 3</w:t>
        </w:r>
      </w:hyperlink>
      <w:r>
        <w:t xml:space="preserve"> настоящего Порядка, представляются Министерством финансов Республики Коми путем размещения в установленном порядке на официальном сайте Министерства финансов Республики Коми в информационно-телекоммуникационной сети "Интернет" www.minfin.rkomi.ru информации о перечне организаций, имеющих задолженность перед республиканским бюджетом по средствам, выданным на возвратной и возмездной основе.</w:t>
      </w:r>
    </w:p>
    <w:p w:rsidR="00F25C77" w:rsidRDefault="00F25C77">
      <w:pPr>
        <w:pStyle w:val="ConsPlusNormal"/>
        <w:jc w:val="both"/>
      </w:pPr>
      <w:r>
        <w:t xml:space="preserve">(абзац введен </w:t>
      </w:r>
      <w:hyperlink r:id="rId49" w:history="1">
        <w:r>
          <w:rPr>
            <w:color w:val="0000FF"/>
          </w:rPr>
          <w:t>Постановлением</w:t>
        </w:r>
      </w:hyperlink>
      <w:r>
        <w:t xml:space="preserve"> Правительства РК от 01.04.2014 N 129)</w:t>
      </w:r>
    </w:p>
    <w:p w:rsidR="00F25C77" w:rsidRDefault="00F25C77">
      <w:pPr>
        <w:pStyle w:val="ConsPlusNormal"/>
        <w:ind w:firstLine="540"/>
        <w:jc w:val="both"/>
      </w:pPr>
      <w:bookmarkStart w:id="23" w:name="P117"/>
      <w:bookmarkEnd w:id="23"/>
      <w:r>
        <w:t xml:space="preserve">14. Государственное учреждение не позднее 30 рабочих дней со дня окончания приема документов, указанного в сообщении о проведении конкурсного отбора, проверяет полноту (комплектность), оформление представленных документов на предмет соответствия требованиям, установленным в </w:t>
      </w:r>
      <w:hyperlink w:anchor="P75" w:history="1">
        <w:r>
          <w:rPr>
            <w:color w:val="0000FF"/>
          </w:rPr>
          <w:t>пункте 13</w:t>
        </w:r>
      </w:hyperlink>
      <w:r>
        <w:t xml:space="preserve"> настоящего Порядка, организует проведение экспертизы инновационных проектов на предмет соответствия требованию, установленному в </w:t>
      </w:r>
      <w:hyperlink w:anchor="P20" w:history="1">
        <w:r>
          <w:rPr>
            <w:color w:val="0000FF"/>
          </w:rPr>
          <w:t>пункте 4</w:t>
        </w:r>
      </w:hyperlink>
      <w:r>
        <w:t xml:space="preserve"> настоящего Порядка, а также для проведения оценки в соответствии с критериями конкурсного отбора, установленными в </w:t>
      </w:r>
      <w:hyperlink w:anchor="P24" w:history="1">
        <w:r>
          <w:rPr>
            <w:color w:val="0000FF"/>
          </w:rPr>
          <w:t>пункте 5</w:t>
        </w:r>
      </w:hyperlink>
      <w:r>
        <w:t xml:space="preserve"> настоящего Порядка, (далее - экспертиза инновационных проектов) утверждает итоговый </w:t>
      </w:r>
      <w:hyperlink w:anchor="P502" w:history="1">
        <w:r>
          <w:rPr>
            <w:color w:val="0000FF"/>
          </w:rPr>
          <w:t>расчет</w:t>
        </w:r>
      </w:hyperlink>
      <w:r>
        <w:t xml:space="preserve"> размера субсидии по форме согласно приложению 2 к настоящему Порядку.</w:t>
      </w:r>
    </w:p>
    <w:p w:rsidR="00F25C77" w:rsidRDefault="00F25C77">
      <w:pPr>
        <w:pStyle w:val="ConsPlusNormal"/>
        <w:ind w:firstLine="540"/>
        <w:jc w:val="both"/>
      </w:pPr>
      <w:r>
        <w:t xml:space="preserve">Результаты проведенной экспертизы по каждому инновационному проекту, утвержденный итоговый расчет размера субсидии и документы, указанные в </w:t>
      </w:r>
      <w:hyperlink w:anchor="P75" w:history="1">
        <w:r>
          <w:rPr>
            <w:color w:val="0000FF"/>
          </w:rPr>
          <w:t>пункте 13</w:t>
        </w:r>
      </w:hyperlink>
      <w:r>
        <w:t xml:space="preserve"> настоящего Порядка, государственное учреждение в течение срока, указанного в </w:t>
      </w:r>
      <w:hyperlink w:anchor="P117" w:history="1">
        <w:r>
          <w:rPr>
            <w:color w:val="0000FF"/>
          </w:rPr>
          <w:t>абзаце первом</w:t>
        </w:r>
      </w:hyperlink>
      <w:r>
        <w:t xml:space="preserve"> настоящего пункта, направляет для рассмотрения в Комиссию.</w:t>
      </w:r>
    </w:p>
    <w:p w:rsidR="00F25C77" w:rsidRDefault="00F25C77">
      <w:pPr>
        <w:pStyle w:val="ConsPlusNormal"/>
        <w:ind w:firstLine="540"/>
        <w:jc w:val="both"/>
      </w:pPr>
      <w:r>
        <w:t>Комиссия в течение 10 рабочих дней со дня получения указанных документов рассматривает документы и осуществляет оценку соответствия субъекта инновационной деятельности и представленного им инновационного проекта условиям предоставления субсидии. Решения Комиссии оформляются протоколами в установленный настоящим абзацем срок.</w:t>
      </w:r>
    </w:p>
    <w:p w:rsidR="00F25C77" w:rsidRDefault="00F25C77">
      <w:pPr>
        <w:pStyle w:val="ConsPlusNormal"/>
        <w:ind w:firstLine="540"/>
        <w:jc w:val="both"/>
      </w:pPr>
      <w:bookmarkStart w:id="24" w:name="P120"/>
      <w:bookmarkEnd w:id="24"/>
      <w:r>
        <w:t>15. Государственное учреждение на основании протокола заседания Комиссии в течение 10 рабочих дней со дня его оформления принимает решение о предоставлении субъекту инновационной деятельности субсидии на реализацию инновационного проекта либо об отказе в ее предоставлении.</w:t>
      </w:r>
    </w:p>
    <w:p w:rsidR="00F25C77" w:rsidRDefault="00F25C77">
      <w:pPr>
        <w:pStyle w:val="ConsPlusNormal"/>
        <w:ind w:firstLine="540"/>
        <w:jc w:val="both"/>
      </w:pPr>
      <w:bookmarkStart w:id="25" w:name="P121"/>
      <w:bookmarkEnd w:id="25"/>
      <w:r>
        <w:t xml:space="preserve">Субсидия предоставляется субъекту инновационной деятельности, по которому Комиссией принято решение о соответствии субъекта инновационной деятельности и представленных им документов и инновационного проекта условиям предоставления субсидии, а также инновационный проект которого набрал максимальное количество баллов (первое рейтинговое место) по итогам оценки инновационного проекта по критериям, установленным в </w:t>
      </w:r>
      <w:hyperlink w:anchor="P24" w:history="1">
        <w:r>
          <w:rPr>
            <w:color w:val="0000FF"/>
          </w:rPr>
          <w:t>пункте 5</w:t>
        </w:r>
      </w:hyperlink>
      <w:r>
        <w:t xml:space="preserve"> настоящего Порядка.</w:t>
      </w:r>
    </w:p>
    <w:p w:rsidR="00F25C77" w:rsidRDefault="00F25C77">
      <w:pPr>
        <w:pStyle w:val="ConsPlusNormal"/>
        <w:ind w:firstLine="540"/>
        <w:jc w:val="both"/>
      </w:pPr>
      <w:r>
        <w:t xml:space="preserve">В случае если сумма субсидии, планируемая для реализации проекта, занявшего первое рейтинговое место, меньше суммы средств, предусмотренных на эти цели в республиканском бюджете Республики Коми на текущий финансовый год, субсидия предоставляется также субъектам инновационной деятельности, отвечающим требованиям, установленным </w:t>
      </w:r>
      <w:hyperlink w:anchor="P121" w:history="1">
        <w:r>
          <w:rPr>
            <w:color w:val="0000FF"/>
          </w:rPr>
          <w:t>абзацем вторым</w:t>
        </w:r>
      </w:hyperlink>
      <w:r>
        <w:t xml:space="preserve"> настоящего пункта, инновационные проекты которых заняли второе и (при наличии средств) последующие рейтинговые места, с учетом планируемого размера субсидии, указанного в итоговом расчете размера субсидии. При этом если остаток суммы средств, предусмотренных на эти цели в республиканском бюджете Республики Коми на текущий финансовый год, меньше </w:t>
      </w:r>
      <w:r>
        <w:lastRenderedPageBreak/>
        <w:t>планируемой суммы субсидии, указанной в итоговом расчете размера субсидии субъекта инновационной деятельности, средства субсидии предоставляются в размере, не превышающем указанный остаток.</w:t>
      </w:r>
    </w:p>
    <w:p w:rsidR="00F25C77" w:rsidRDefault="00F25C77">
      <w:pPr>
        <w:pStyle w:val="ConsPlusNormal"/>
        <w:ind w:firstLine="540"/>
        <w:jc w:val="both"/>
      </w:pPr>
      <w:r>
        <w:t>В случае если два или более инновационных проекта набрали равное количество баллов, а сумме средств, предусмотренных на эти цели в республиканском бюджете Республики Коми на текущий финансовый год, меньше суммы субсидий, указанных в итоговом расчете размера субсидий, указанные средства распределяются равными частями между субъектами инновационной деятельности, инновационные проекты которых набрали равное количество баллов. При этом размер субсидии не может превышать планируемый размер субсидии, указанный в итоговом расчете размера субсидии.</w:t>
      </w:r>
    </w:p>
    <w:p w:rsidR="00F25C77" w:rsidRDefault="00F25C77">
      <w:pPr>
        <w:pStyle w:val="ConsPlusNormal"/>
        <w:ind w:firstLine="540"/>
        <w:jc w:val="both"/>
      </w:pPr>
      <w:r>
        <w:t>Основаниями для отказа в предоставлении субсидии являются:</w:t>
      </w:r>
    </w:p>
    <w:p w:rsidR="00F25C77" w:rsidRDefault="00F25C77">
      <w:pPr>
        <w:pStyle w:val="ConsPlusNormal"/>
        <w:ind w:firstLine="540"/>
        <w:jc w:val="both"/>
      </w:pPr>
      <w:r>
        <w:t>1) несоответствие субъекта инновационной деятельности и представленного им инновационного проекта требованиям, установленным настоящим Порядком;</w:t>
      </w:r>
    </w:p>
    <w:p w:rsidR="00F25C77" w:rsidRDefault="00F25C77">
      <w:pPr>
        <w:pStyle w:val="ConsPlusNormal"/>
        <w:ind w:firstLine="540"/>
        <w:jc w:val="both"/>
      </w:pPr>
      <w:r>
        <w:t xml:space="preserve">2) представление субъектом инновационной деятельности документов, указанных в </w:t>
      </w:r>
      <w:hyperlink w:anchor="P75" w:history="1">
        <w:r>
          <w:rPr>
            <w:color w:val="0000FF"/>
          </w:rPr>
          <w:t>пункте 13</w:t>
        </w:r>
      </w:hyperlink>
      <w:r>
        <w:t xml:space="preserve"> настоящего Порядка и представление которых согласно </w:t>
      </w:r>
      <w:hyperlink w:anchor="P113" w:history="1">
        <w:r>
          <w:rPr>
            <w:color w:val="0000FF"/>
          </w:rPr>
          <w:t>абзацу двадцать восьмому пункта 13</w:t>
        </w:r>
      </w:hyperlink>
      <w:r>
        <w:t xml:space="preserve"> настоящего Порядка осуществляется субъектом инновационной деятельности, с нарушением требований, установленных для их оформления;</w:t>
      </w:r>
    </w:p>
    <w:p w:rsidR="00F25C77" w:rsidRDefault="00F25C77">
      <w:pPr>
        <w:pStyle w:val="ConsPlusNormal"/>
        <w:ind w:firstLine="540"/>
        <w:jc w:val="both"/>
      </w:pPr>
      <w:r>
        <w:t>3) представление субъектом инновационной деятельности документов с нарушением сроков, установленных для их представления;</w:t>
      </w:r>
    </w:p>
    <w:p w:rsidR="00F25C77" w:rsidRDefault="00F25C77">
      <w:pPr>
        <w:pStyle w:val="ConsPlusNormal"/>
        <w:ind w:firstLine="540"/>
        <w:jc w:val="both"/>
      </w:pPr>
      <w:r>
        <w:t xml:space="preserve">4) представление субъектом инновационной деятельности не в полном объеме документов, предусмотренных </w:t>
      </w:r>
      <w:hyperlink w:anchor="P75" w:history="1">
        <w:r>
          <w:rPr>
            <w:color w:val="0000FF"/>
          </w:rPr>
          <w:t>пунктом 13</w:t>
        </w:r>
      </w:hyperlink>
      <w:r>
        <w:t xml:space="preserve"> настоящего Порядка и представление которых согласно </w:t>
      </w:r>
      <w:hyperlink w:anchor="P113" w:history="1">
        <w:r>
          <w:rPr>
            <w:color w:val="0000FF"/>
          </w:rPr>
          <w:t>абзацу двадцать восьмому пункта 13</w:t>
        </w:r>
      </w:hyperlink>
      <w:r>
        <w:t xml:space="preserve"> настоящего Порядка осуществляется субъектом инновационной деятельности.</w:t>
      </w:r>
    </w:p>
    <w:p w:rsidR="00F25C77" w:rsidRDefault="00F25C77">
      <w:pPr>
        <w:pStyle w:val="ConsPlusNormal"/>
        <w:ind w:firstLine="540"/>
        <w:jc w:val="both"/>
      </w:pPr>
      <w:r>
        <w:t xml:space="preserve">16. В течение 10 рабочих дней со дня принятия решения, указанного в </w:t>
      </w:r>
      <w:hyperlink w:anchor="P120" w:history="1">
        <w:r>
          <w:rPr>
            <w:color w:val="0000FF"/>
          </w:rPr>
          <w:t>пункте 15</w:t>
        </w:r>
      </w:hyperlink>
      <w:r>
        <w:t xml:space="preserve"> настоящего Порядка, государственное учреждение направляет субъекту инновационной деятельности письменное уведомление о принятом в отношении него решении.</w:t>
      </w:r>
    </w:p>
    <w:p w:rsidR="00F25C77" w:rsidRDefault="00F25C77">
      <w:pPr>
        <w:pStyle w:val="ConsPlusNormal"/>
        <w:ind w:firstLine="540"/>
        <w:jc w:val="both"/>
      </w:pPr>
      <w:r>
        <w:t>В случае принятия решения об отказе в предоставлении субсидии в уведомлении указываются причины отказа.</w:t>
      </w:r>
    </w:p>
    <w:p w:rsidR="00F25C77" w:rsidRDefault="00F25C77">
      <w:pPr>
        <w:pStyle w:val="ConsPlusNormal"/>
        <w:ind w:firstLine="540"/>
        <w:jc w:val="both"/>
      </w:pPr>
      <w:r>
        <w:t>В случае принятия решения о предоставлении субъекту инновационной деятельности субсидии к уведомлению прикладывается договор о предоставлении субсидии, подписанный уполномоченным лицом государственного учреждения, в двух экземплярах. После подписания договора о предоставлении субсидии субъектом инновационной деятельности один экземпляр договора направляется субъектом инновационной деятельности в адрес государственного учреждения.</w:t>
      </w:r>
    </w:p>
    <w:p w:rsidR="00F25C77" w:rsidRDefault="00F25C77">
      <w:pPr>
        <w:pStyle w:val="ConsPlusNormal"/>
        <w:ind w:firstLine="540"/>
        <w:jc w:val="both"/>
      </w:pPr>
      <w:r>
        <w:t>17. Перечисление средств субсидии на расчетный счет, открытый субъектом инновационной деятельности - получателем государственной поддержки в кредитных организациях, осуществляется государственным учреждением в сроки, установленные договором о предоставлении субсидии.</w:t>
      </w:r>
    </w:p>
    <w:p w:rsidR="00F25C77" w:rsidRDefault="00F25C77">
      <w:pPr>
        <w:pStyle w:val="ConsPlusNormal"/>
        <w:ind w:firstLine="540"/>
        <w:jc w:val="both"/>
      </w:pPr>
      <w:r>
        <w:t>Перечисление субсидий заканчивается 25 декабря финансового года, в котором было принято решение о предоставлении государственной поддержки.</w:t>
      </w:r>
    </w:p>
    <w:p w:rsidR="00F25C77" w:rsidRDefault="00F25C77">
      <w:pPr>
        <w:pStyle w:val="ConsPlusNormal"/>
        <w:ind w:firstLine="540"/>
        <w:jc w:val="both"/>
      </w:pPr>
      <w:r>
        <w:t>18. Субъекты инновационной деятельности до 31 декабря года, следующего за годом предоставления субсидии, предоставляют в государственное учреждение отчет о ходе реализации инновационного проекта. Требования к содержанию отчета устанавливаются договором о предоставлении субсидии.</w:t>
      </w:r>
    </w:p>
    <w:p w:rsidR="00F25C77" w:rsidRDefault="00F25C77">
      <w:pPr>
        <w:pStyle w:val="ConsPlusNormal"/>
      </w:pPr>
    </w:p>
    <w:p w:rsidR="00F25C77" w:rsidRDefault="00F25C77">
      <w:pPr>
        <w:pStyle w:val="ConsPlusNormal"/>
      </w:pPr>
    </w:p>
    <w:p w:rsidR="00F25C77" w:rsidRDefault="00F25C77">
      <w:pPr>
        <w:pStyle w:val="ConsPlusNormal"/>
      </w:pPr>
    </w:p>
    <w:p w:rsidR="00F25C77" w:rsidRDefault="00F25C77">
      <w:pPr>
        <w:pStyle w:val="ConsPlusNormal"/>
      </w:pPr>
    </w:p>
    <w:p w:rsidR="00F25C77" w:rsidRDefault="00F25C77">
      <w:pPr>
        <w:pStyle w:val="ConsPlusNormal"/>
      </w:pPr>
    </w:p>
    <w:p w:rsidR="00F25C77" w:rsidRDefault="00F25C77">
      <w:pPr>
        <w:pStyle w:val="ConsPlusNormal"/>
        <w:jc w:val="right"/>
      </w:pPr>
      <w:r>
        <w:t>Приложение 1</w:t>
      </w:r>
    </w:p>
    <w:p w:rsidR="00F25C77" w:rsidRDefault="00F25C77">
      <w:pPr>
        <w:pStyle w:val="ConsPlusNormal"/>
        <w:jc w:val="right"/>
      </w:pPr>
      <w:r>
        <w:t>к Порядку</w:t>
      </w:r>
    </w:p>
    <w:p w:rsidR="00F25C77" w:rsidRDefault="00F25C77">
      <w:pPr>
        <w:pStyle w:val="ConsPlusNormal"/>
        <w:jc w:val="right"/>
      </w:pPr>
      <w:r>
        <w:t>предоставления за счет средств</w:t>
      </w:r>
    </w:p>
    <w:p w:rsidR="00F25C77" w:rsidRDefault="00F25C77">
      <w:pPr>
        <w:pStyle w:val="ConsPlusNormal"/>
        <w:jc w:val="right"/>
      </w:pPr>
      <w:r>
        <w:t>республиканского бюджета</w:t>
      </w:r>
    </w:p>
    <w:p w:rsidR="00F25C77" w:rsidRDefault="00F25C77">
      <w:pPr>
        <w:pStyle w:val="ConsPlusNormal"/>
        <w:jc w:val="right"/>
      </w:pPr>
      <w:r>
        <w:t>Республики Коми</w:t>
      </w:r>
    </w:p>
    <w:p w:rsidR="00F25C77" w:rsidRDefault="00F25C77">
      <w:pPr>
        <w:pStyle w:val="ConsPlusNormal"/>
        <w:jc w:val="right"/>
      </w:pPr>
      <w:r>
        <w:lastRenderedPageBreak/>
        <w:t>отдельных форм</w:t>
      </w:r>
    </w:p>
    <w:p w:rsidR="00F25C77" w:rsidRDefault="00F25C77">
      <w:pPr>
        <w:pStyle w:val="ConsPlusNormal"/>
        <w:jc w:val="right"/>
      </w:pPr>
      <w:r>
        <w:t>государственной поддержки</w:t>
      </w:r>
    </w:p>
    <w:p w:rsidR="00F25C77" w:rsidRDefault="00F25C77">
      <w:pPr>
        <w:pStyle w:val="ConsPlusNormal"/>
        <w:jc w:val="right"/>
      </w:pPr>
      <w:r>
        <w:t>инновационной деятельности</w:t>
      </w:r>
    </w:p>
    <w:p w:rsidR="00F25C77" w:rsidRDefault="00F25C77">
      <w:pPr>
        <w:pStyle w:val="ConsPlusNormal"/>
        <w:jc w:val="right"/>
      </w:pPr>
      <w:r>
        <w:t>на территории Республики Коми</w:t>
      </w:r>
    </w:p>
    <w:p w:rsidR="00F25C77" w:rsidRDefault="00F25C77">
      <w:pPr>
        <w:pStyle w:val="ConsPlusNormal"/>
        <w:jc w:val="center"/>
      </w:pPr>
      <w:r>
        <w:t>Список изменяющих документов</w:t>
      </w:r>
    </w:p>
    <w:p w:rsidR="00F25C77" w:rsidRDefault="00F25C77">
      <w:pPr>
        <w:pStyle w:val="ConsPlusNormal"/>
        <w:jc w:val="center"/>
      </w:pPr>
      <w:r>
        <w:t xml:space="preserve">(в ред. </w:t>
      </w:r>
      <w:hyperlink r:id="rId50" w:history="1">
        <w:r>
          <w:rPr>
            <w:color w:val="0000FF"/>
          </w:rPr>
          <w:t>Постановления</w:t>
        </w:r>
      </w:hyperlink>
      <w:r>
        <w:t xml:space="preserve"> Правительства РК от 30.12.2013 N 578)</w:t>
      </w:r>
    </w:p>
    <w:p w:rsidR="00F25C77" w:rsidRDefault="00F25C77">
      <w:pPr>
        <w:sectPr w:rsidR="00F25C77" w:rsidSect="008172B8">
          <w:pgSz w:w="11906" w:h="16838"/>
          <w:pgMar w:top="1134" w:right="850" w:bottom="1134" w:left="1701" w:header="708" w:footer="708" w:gutter="0"/>
          <w:cols w:space="708"/>
          <w:docGrid w:linePitch="360"/>
        </w:sectPr>
      </w:pPr>
    </w:p>
    <w:p w:rsidR="00F25C77" w:rsidRDefault="00F25C77">
      <w:pPr>
        <w:pStyle w:val="ConsPlusNormal"/>
      </w:pPr>
    </w:p>
    <w:p w:rsidR="00F25C77" w:rsidRDefault="00F25C77">
      <w:pPr>
        <w:pStyle w:val="ConsPlusNonformat"/>
        <w:jc w:val="both"/>
      </w:pPr>
      <w:bookmarkStart w:id="26" w:name="P152"/>
      <w:bookmarkEnd w:id="26"/>
      <w:r>
        <w:t xml:space="preserve">                          ПРЕДВАРИТЕЛЬНЫЙ РАСЧЕТ</w:t>
      </w:r>
    </w:p>
    <w:p w:rsidR="00F25C77" w:rsidRDefault="00F25C77">
      <w:pPr>
        <w:pStyle w:val="ConsPlusNonformat"/>
        <w:jc w:val="both"/>
      </w:pPr>
      <w:r>
        <w:t xml:space="preserve">             размера субсидии, предоставляемой за счет средств</w:t>
      </w:r>
    </w:p>
    <w:p w:rsidR="00F25C77" w:rsidRDefault="00F25C77">
      <w:pPr>
        <w:pStyle w:val="ConsPlusNonformat"/>
        <w:jc w:val="both"/>
      </w:pPr>
      <w:r>
        <w:t xml:space="preserve">          республиканского бюджета Республики Коми, на реализацию</w:t>
      </w:r>
    </w:p>
    <w:p w:rsidR="00F25C77" w:rsidRDefault="00F25C77">
      <w:pPr>
        <w:pStyle w:val="ConsPlusNonformat"/>
        <w:jc w:val="both"/>
      </w:pPr>
      <w:r>
        <w:t xml:space="preserve">          инновационных проектов, отобранных на конкурсной основе</w:t>
      </w:r>
    </w:p>
    <w:p w:rsidR="00F25C77" w:rsidRDefault="00F25C77">
      <w:pPr>
        <w:pStyle w:val="ConsPlusNonformat"/>
        <w:jc w:val="both"/>
      </w:pPr>
    </w:p>
    <w:p w:rsidR="00F25C77" w:rsidRDefault="00F25C77">
      <w:pPr>
        <w:pStyle w:val="ConsPlusNonformat"/>
        <w:jc w:val="both"/>
      </w:pPr>
      <w:r>
        <w:t>__________________________________________________________________________,</w:t>
      </w:r>
    </w:p>
    <w:p w:rsidR="00F25C77" w:rsidRDefault="00F25C77">
      <w:pPr>
        <w:pStyle w:val="ConsPlusNonformat"/>
        <w:jc w:val="both"/>
      </w:pPr>
      <w:r>
        <w:t xml:space="preserve">         (полное наименование субъекта инновационной деятельности)</w:t>
      </w:r>
    </w:p>
    <w:p w:rsidR="00F25C77" w:rsidRDefault="00F25C77">
      <w:pPr>
        <w:pStyle w:val="ConsPlusNonformat"/>
        <w:jc w:val="both"/>
      </w:pPr>
      <w:r>
        <w:t xml:space="preserve">    ИНН ____________________________ р/сч. _______________________________.</w:t>
      </w:r>
    </w:p>
    <w:p w:rsidR="00F25C77" w:rsidRDefault="00F25C77">
      <w:pPr>
        <w:pStyle w:val="ConsPlusNonformat"/>
        <w:jc w:val="both"/>
      </w:pPr>
      <w:r>
        <w:t xml:space="preserve">    Наименование банка ____________________ БИК ___________________________</w:t>
      </w:r>
    </w:p>
    <w:p w:rsidR="00F25C77" w:rsidRDefault="00F25C77">
      <w:pPr>
        <w:pStyle w:val="ConsPlusNonformat"/>
        <w:jc w:val="both"/>
      </w:pPr>
      <w:r>
        <w:t xml:space="preserve">    кор. счет ____________________________________________________________.</w:t>
      </w:r>
    </w:p>
    <w:p w:rsidR="00F25C77" w:rsidRDefault="00F25C77">
      <w:pPr>
        <w:pStyle w:val="ConsPlusNonformat"/>
        <w:jc w:val="both"/>
      </w:pPr>
      <w:r>
        <w:t xml:space="preserve">    Наименование вида основной деятельности субъекта инновационной</w:t>
      </w:r>
    </w:p>
    <w:p w:rsidR="00F25C77" w:rsidRDefault="00F25C77">
      <w:pPr>
        <w:pStyle w:val="ConsPlusNonformat"/>
        <w:jc w:val="both"/>
      </w:pPr>
      <w:r>
        <w:t>деятельности _____________________________________________________________,</w:t>
      </w:r>
    </w:p>
    <w:p w:rsidR="00F25C77" w:rsidRDefault="00F25C77">
      <w:pPr>
        <w:pStyle w:val="ConsPlusNonformat"/>
        <w:jc w:val="both"/>
      </w:pPr>
      <w:r>
        <w:t xml:space="preserve">код по </w:t>
      </w:r>
      <w:hyperlink r:id="rId51" w:history="1">
        <w:r>
          <w:rPr>
            <w:color w:val="0000FF"/>
          </w:rPr>
          <w:t>ОКВЭД</w:t>
        </w:r>
      </w:hyperlink>
      <w:r>
        <w:t xml:space="preserve"> _____________________________________________________________,</w:t>
      </w:r>
    </w:p>
    <w:p w:rsidR="00F25C77" w:rsidRDefault="00F25C77">
      <w:pPr>
        <w:pStyle w:val="ConsPlusNonformat"/>
        <w:jc w:val="both"/>
      </w:pPr>
      <w:r>
        <w:t>на реализацию инновационного проекта _____________________________________.</w:t>
      </w:r>
    </w:p>
    <w:p w:rsidR="00F25C77" w:rsidRDefault="00F25C77">
      <w:pPr>
        <w:pStyle w:val="ConsPlusNonformat"/>
        <w:jc w:val="both"/>
      </w:pPr>
      <w:r>
        <w:t xml:space="preserve">                                     (наименование инновационного проекта)</w:t>
      </w:r>
    </w:p>
    <w:p w:rsidR="00F25C77" w:rsidRDefault="00F25C77">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2268"/>
        <w:gridCol w:w="1474"/>
        <w:gridCol w:w="2381"/>
        <w:gridCol w:w="1417"/>
        <w:gridCol w:w="1417"/>
      </w:tblGrid>
      <w:tr w:rsidR="00F25C77">
        <w:tc>
          <w:tcPr>
            <w:tcW w:w="660" w:type="dxa"/>
          </w:tcPr>
          <w:p w:rsidR="00F25C77" w:rsidRDefault="00F25C77">
            <w:pPr>
              <w:pStyle w:val="ConsPlusNormal"/>
              <w:jc w:val="center"/>
            </w:pPr>
            <w:r>
              <w:t>N п/п</w:t>
            </w:r>
          </w:p>
        </w:tc>
        <w:tc>
          <w:tcPr>
            <w:tcW w:w="2268" w:type="dxa"/>
          </w:tcPr>
          <w:p w:rsidR="00F25C77" w:rsidRDefault="00F25C77">
            <w:pPr>
              <w:pStyle w:val="ConsPlusNormal"/>
              <w:jc w:val="center"/>
            </w:pPr>
            <w:r>
              <w:t>Номер, дата договора (счета), с кем заключен (кем выставлен)</w:t>
            </w:r>
          </w:p>
        </w:tc>
        <w:tc>
          <w:tcPr>
            <w:tcW w:w="1474" w:type="dxa"/>
          </w:tcPr>
          <w:p w:rsidR="00F25C77" w:rsidRDefault="00F25C77">
            <w:pPr>
              <w:pStyle w:val="ConsPlusNormal"/>
              <w:jc w:val="center"/>
            </w:pPr>
            <w:r>
              <w:t>Цель договора (выставления счета)</w:t>
            </w:r>
          </w:p>
        </w:tc>
        <w:tc>
          <w:tcPr>
            <w:tcW w:w="2381" w:type="dxa"/>
          </w:tcPr>
          <w:p w:rsidR="00F25C77" w:rsidRDefault="00F25C77">
            <w:pPr>
              <w:pStyle w:val="ConsPlusNormal"/>
              <w:jc w:val="center"/>
            </w:pPr>
            <w:r>
              <w:t>Период действия договора (срока поставки товаров, оказания услуг)</w:t>
            </w:r>
          </w:p>
        </w:tc>
        <w:tc>
          <w:tcPr>
            <w:tcW w:w="1417" w:type="dxa"/>
          </w:tcPr>
          <w:p w:rsidR="00F25C77" w:rsidRDefault="00F25C77">
            <w:pPr>
              <w:pStyle w:val="ConsPlusNormal"/>
              <w:jc w:val="center"/>
            </w:pPr>
            <w:r>
              <w:t>Срок оплаты по договору (счету)</w:t>
            </w:r>
          </w:p>
        </w:tc>
        <w:tc>
          <w:tcPr>
            <w:tcW w:w="1417" w:type="dxa"/>
          </w:tcPr>
          <w:p w:rsidR="00F25C77" w:rsidRDefault="00F25C77">
            <w:pPr>
              <w:pStyle w:val="ConsPlusNormal"/>
              <w:jc w:val="center"/>
            </w:pPr>
            <w:r>
              <w:t>Сумма оплаты по договору (счету)</w:t>
            </w:r>
          </w:p>
        </w:tc>
      </w:tr>
      <w:tr w:rsidR="00F25C77">
        <w:tc>
          <w:tcPr>
            <w:tcW w:w="660" w:type="dxa"/>
          </w:tcPr>
          <w:p w:rsidR="00F25C77" w:rsidRDefault="00F25C77">
            <w:pPr>
              <w:pStyle w:val="ConsPlusNormal"/>
              <w:jc w:val="center"/>
            </w:pPr>
            <w:r>
              <w:t>1</w:t>
            </w:r>
          </w:p>
        </w:tc>
        <w:tc>
          <w:tcPr>
            <w:tcW w:w="2268" w:type="dxa"/>
          </w:tcPr>
          <w:p w:rsidR="00F25C77" w:rsidRDefault="00F25C77">
            <w:pPr>
              <w:pStyle w:val="ConsPlusNormal"/>
              <w:jc w:val="center"/>
            </w:pPr>
            <w:r>
              <w:t>2</w:t>
            </w:r>
          </w:p>
        </w:tc>
        <w:tc>
          <w:tcPr>
            <w:tcW w:w="1474" w:type="dxa"/>
          </w:tcPr>
          <w:p w:rsidR="00F25C77" w:rsidRDefault="00F25C77">
            <w:pPr>
              <w:pStyle w:val="ConsPlusNormal"/>
              <w:jc w:val="center"/>
            </w:pPr>
            <w:r>
              <w:t>3</w:t>
            </w:r>
          </w:p>
        </w:tc>
        <w:tc>
          <w:tcPr>
            <w:tcW w:w="2381" w:type="dxa"/>
          </w:tcPr>
          <w:p w:rsidR="00F25C77" w:rsidRDefault="00F25C77">
            <w:pPr>
              <w:pStyle w:val="ConsPlusNormal"/>
              <w:jc w:val="center"/>
            </w:pPr>
            <w:r>
              <w:t>4</w:t>
            </w:r>
          </w:p>
        </w:tc>
        <w:tc>
          <w:tcPr>
            <w:tcW w:w="1417" w:type="dxa"/>
          </w:tcPr>
          <w:p w:rsidR="00F25C77" w:rsidRDefault="00F25C77">
            <w:pPr>
              <w:pStyle w:val="ConsPlusNormal"/>
              <w:jc w:val="center"/>
            </w:pPr>
            <w:r>
              <w:t>5</w:t>
            </w:r>
          </w:p>
        </w:tc>
        <w:tc>
          <w:tcPr>
            <w:tcW w:w="1417" w:type="dxa"/>
          </w:tcPr>
          <w:p w:rsidR="00F25C77" w:rsidRDefault="00F25C77">
            <w:pPr>
              <w:pStyle w:val="ConsPlusNormal"/>
              <w:jc w:val="center"/>
            </w:pPr>
            <w:r>
              <w:t>6</w:t>
            </w:r>
          </w:p>
        </w:tc>
      </w:tr>
      <w:tr w:rsidR="00F25C77">
        <w:tc>
          <w:tcPr>
            <w:tcW w:w="9617" w:type="dxa"/>
            <w:gridSpan w:val="6"/>
          </w:tcPr>
          <w:p w:rsidR="00F25C77" w:rsidRDefault="00F25C77">
            <w:pPr>
              <w:pStyle w:val="ConsPlusNormal"/>
              <w:jc w:val="both"/>
            </w:pPr>
            <w:r>
              <w:t>Расходы на исследование и разработку новых продуктов, услуг и методов их производства (передачи), новых производственных процессов</w:t>
            </w:r>
          </w:p>
        </w:tc>
      </w:tr>
      <w:tr w:rsidR="00F25C77">
        <w:tc>
          <w:tcPr>
            <w:tcW w:w="660" w:type="dxa"/>
          </w:tcPr>
          <w:p w:rsidR="00F25C77" w:rsidRDefault="00F25C77">
            <w:pPr>
              <w:pStyle w:val="ConsPlusNormal"/>
            </w:pPr>
            <w:r>
              <w:t>1</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r>
              <w:t>2</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jc w:val="both"/>
            </w:pPr>
            <w:r>
              <w:t>...</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p>
        </w:tc>
        <w:tc>
          <w:tcPr>
            <w:tcW w:w="2268" w:type="dxa"/>
          </w:tcPr>
          <w:p w:rsidR="00F25C77" w:rsidRDefault="00F25C77">
            <w:pPr>
              <w:pStyle w:val="ConsPlusNormal"/>
            </w:pPr>
            <w:r>
              <w:t>Итого</w:t>
            </w: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9617" w:type="dxa"/>
            <w:gridSpan w:val="6"/>
          </w:tcPr>
          <w:p w:rsidR="00F25C77" w:rsidRDefault="00F25C77">
            <w:pPr>
              <w:pStyle w:val="ConsPlusNormal"/>
              <w:jc w:val="both"/>
            </w:pPr>
            <w:r>
              <w:t xml:space="preserve">Расходы на производственное проектирование, дизайн и другие разработки (не связанные с научными исследованиями и разработками) новых продуктов, услуг и методов их производства </w:t>
            </w:r>
            <w:r>
              <w:lastRenderedPageBreak/>
              <w:t>(передачи), новых производственных процессов</w:t>
            </w:r>
          </w:p>
        </w:tc>
      </w:tr>
      <w:tr w:rsidR="00F25C77">
        <w:tc>
          <w:tcPr>
            <w:tcW w:w="660" w:type="dxa"/>
          </w:tcPr>
          <w:p w:rsidR="00F25C77" w:rsidRDefault="00F25C77">
            <w:pPr>
              <w:pStyle w:val="ConsPlusNormal"/>
            </w:pPr>
            <w:r>
              <w:lastRenderedPageBreak/>
              <w:t>1</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r>
              <w:t>2</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jc w:val="both"/>
            </w:pPr>
            <w:r>
              <w:t>...</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p>
        </w:tc>
        <w:tc>
          <w:tcPr>
            <w:tcW w:w="2268" w:type="dxa"/>
          </w:tcPr>
          <w:p w:rsidR="00F25C77" w:rsidRDefault="00F25C77">
            <w:pPr>
              <w:pStyle w:val="ConsPlusNormal"/>
            </w:pPr>
            <w:r>
              <w:t>Итого</w:t>
            </w: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9617" w:type="dxa"/>
            <w:gridSpan w:val="6"/>
          </w:tcPr>
          <w:p w:rsidR="00F25C77" w:rsidRDefault="00F25C77">
            <w:pPr>
              <w:pStyle w:val="ConsPlusNormal"/>
              <w:jc w:val="both"/>
            </w:pPr>
            <w:r>
              <w:t>Расходы на приобретение машин и оборудования, связанных с технологическими инновациями</w:t>
            </w:r>
          </w:p>
        </w:tc>
      </w:tr>
      <w:tr w:rsidR="00F25C77">
        <w:tc>
          <w:tcPr>
            <w:tcW w:w="660" w:type="dxa"/>
          </w:tcPr>
          <w:p w:rsidR="00F25C77" w:rsidRDefault="00F25C77">
            <w:pPr>
              <w:pStyle w:val="ConsPlusNormal"/>
            </w:pPr>
            <w:r>
              <w:t>1</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r>
              <w:t>2</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jc w:val="both"/>
            </w:pPr>
            <w:r>
              <w:t>...</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p>
        </w:tc>
        <w:tc>
          <w:tcPr>
            <w:tcW w:w="2268" w:type="dxa"/>
          </w:tcPr>
          <w:p w:rsidR="00F25C77" w:rsidRDefault="00F25C77">
            <w:pPr>
              <w:pStyle w:val="ConsPlusNormal"/>
            </w:pPr>
            <w:r>
              <w:t>Итого</w:t>
            </w: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9617" w:type="dxa"/>
            <w:gridSpan w:val="6"/>
          </w:tcPr>
          <w:p w:rsidR="00F25C77" w:rsidRDefault="00F25C77">
            <w:pPr>
              <w:pStyle w:val="ConsPlusNormal"/>
              <w:jc w:val="both"/>
            </w:pPr>
            <w:r>
              <w:t>Расходы на приобретение новых технологий (в том числе прав на патенты, лицензии на использование изобретений, промышленных образцов, полезных моделей)</w:t>
            </w:r>
          </w:p>
        </w:tc>
      </w:tr>
      <w:tr w:rsidR="00F25C77">
        <w:tc>
          <w:tcPr>
            <w:tcW w:w="660" w:type="dxa"/>
          </w:tcPr>
          <w:p w:rsidR="00F25C77" w:rsidRDefault="00F25C77">
            <w:pPr>
              <w:pStyle w:val="ConsPlusNormal"/>
            </w:pPr>
            <w:r>
              <w:t>1</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r>
              <w:t>2</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jc w:val="both"/>
            </w:pPr>
            <w:r>
              <w:t>...</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p>
        </w:tc>
        <w:tc>
          <w:tcPr>
            <w:tcW w:w="2268" w:type="dxa"/>
          </w:tcPr>
          <w:p w:rsidR="00F25C77" w:rsidRDefault="00F25C77">
            <w:pPr>
              <w:pStyle w:val="ConsPlusNormal"/>
            </w:pPr>
            <w:r>
              <w:t>Итого</w:t>
            </w: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9617" w:type="dxa"/>
            <w:gridSpan w:val="6"/>
          </w:tcPr>
          <w:p w:rsidR="00F25C77" w:rsidRDefault="00F25C77">
            <w:pPr>
              <w:pStyle w:val="ConsPlusNormal"/>
            </w:pPr>
            <w:r>
              <w:t>Расходы на приобретение программных средств</w:t>
            </w:r>
          </w:p>
        </w:tc>
      </w:tr>
      <w:tr w:rsidR="00F25C77">
        <w:tc>
          <w:tcPr>
            <w:tcW w:w="660" w:type="dxa"/>
          </w:tcPr>
          <w:p w:rsidR="00F25C77" w:rsidRDefault="00F25C77">
            <w:pPr>
              <w:pStyle w:val="ConsPlusNormal"/>
            </w:pPr>
            <w:r>
              <w:t>1</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r>
              <w:t>2</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jc w:val="both"/>
            </w:pPr>
            <w:r>
              <w:lastRenderedPageBreak/>
              <w:t>...</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p>
        </w:tc>
        <w:tc>
          <w:tcPr>
            <w:tcW w:w="2268" w:type="dxa"/>
          </w:tcPr>
          <w:p w:rsidR="00F25C77" w:rsidRDefault="00F25C77">
            <w:pPr>
              <w:pStyle w:val="ConsPlusNormal"/>
            </w:pPr>
            <w:r>
              <w:t>Итого</w:t>
            </w: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9617" w:type="dxa"/>
            <w:gridSpan w:val="6"/>
          </w:tcPr>
          <w:p w:rsidR="00F25C77" w:rsidRDefault="00F25C77">
            <w:pPr>
              <w:pStyle w:val="ConsPlusNormal"/>
              <w:jc w:val="both"/>
            </w:pPr>
            <w:r>
              <w:t>Расходы на другие виды подготовки производства для выпуска новых продуктов, внедрения новых услуг или методов их производства (передачи)</w:t>
            </w:r>
          </w:p>
        </w:tc>
      </w:tr>
      <w:tr w:rsidR="00F25C77">
        <w:tc>
          <w:tcPr>
            <w:tcW w:w="660" w:type="dxa"/>
          </w:tcPr>
          <w:p w:rsidR="00F25C77" w:rsidRDefault="00F25C77">
            <w:pPr>
              <w:pStyle w:val="ConsPlusNormal"/>
            </w:pPr>
            <w:r>
              <w:t>1</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r>
              <w:t>2</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jc w:val="both"/>
            </w:pPr>
            <w:r>
              <w:t>...</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p>
        </w:tc>
        <w:tc>
          <w:tcPr>
            <w:tcW w:w="2268" w:type="dxa"/>
          </w:tcPr>
          <w:p w:rsidR="00F25C77" w:rsidRDefault="00F25C77">
            <w:pPr>
              <w:pStyle w:val="ConsPlusNormal"/>
            </w:pPr>
            <w:r>
              <w:t>Итого</w:t>
            </w: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9617" w:type="dxa"/>
            <w:gridSpan w:val="6"/>
          </w:tcPr>
          <w:p w:rsidR="00F25C77" w:rsidRDefault="00F25C77">
            <w:pPr>
              <w:pStyle w:val="ConsPlusNormal"/>
            </w:pPr>
            <w:r>
              <w:t>Расходы на обучение и подготовку персонала, связанного с инновациями</w:t>
            </w:r>
          </w:p>
        </w:tc>
      </w:tr>
      <w:tr w:rsidR="00F25C77">
        <w:tc>
          <w:tcPr>
            <w:tcW w:w="660" w:type="dxa"/>
          </w:tcPr>
          <w:p w:rsidR="00F25C77" w:rsidRDefault="00F25C77">
            <w:pPr>
              <w:pStyle w:val="ConsPlusNormal"/>
            </w:pPr>
            <w:r>
              <w:t>1</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r>
              <w:t>2</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jc w:val="both"/>
            </w:pPr>
            <w:r>
              <w:t>...</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p>
        </w:tc>
        <w:tc>
          <w:tcPr>
            <w:tcW w:w="2268" w:type="dxa"/>
          </w:tcPr>
          <w:p w:rsidR="00F25C77" w:rsidRDefault="00F25C77">
            <w:pPr>
              <w:pStyle w:val="ConsPlusNormal"/>
            </w:pPr>
            <w:r>
              <w:t>Итого</w:t>
            </w: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9617" w:type="dxa"/>
            <w:gridSpan w:val="6"/>
          </w:tcPr>
          <w:p w:rsidR="00F25C77" w:rsidRDefault="00F25C77">
            <w:pPr>
              <w:pStyle w:val="ConsPlusNormal"/>
            </w:pPr>
            <w:r>
              <w:t>Расходы на маркетинговые исследования</w:t>
            </w:r>
          </w:p>
        </w:tc>
      </w:tr>
      <w:tr w:rsidR="00F25C77">
        <w:tc>
          <w:tcPr>
            <w:tcW w:w="660" w:type="dxa"/>
          </w:tcPr>
          <w:p w:rsidR="00F25C77" w:rsidRDefault="00F25C77">
            <w:pPr>
              <w:pStyle w:val="ConsPlusNormal"/>
            </w:pPr>
            <w:r>
              <w:t>1</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r>
              <w:t>2</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jc w:val="both"/>
            </w:pPr>
            <w:r>
              <w:t>...</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p>
        </w:tc>
        <w:tc>
          <w:tcPr>
            <w:tcW w:w="2268" w:type="dxa"/>
          </w:tcPr>
          <w:p w:rsidR="00F25C77" w:rsidRDefault="00F25C77">
            <w:pPr>
              <w:pStyle w:val="ConsPlusNormal"/>
            </w:pPr>
            <w:r>
              <w:t>Итого</w:t>
            </w: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9617" w:type="dxa"/>
            <w:gridSpan w:val="6"/>
          </w:tcPr>
          <w:p w:rsidR="00F25C77" w:rsidRDefault="00F25C77">
            <w:pPr>
              <w:pStyle w:val="ConsPlusNormal"/>
            </w:pPr>
            <w:r>
              <w:t>Расходы на сертификацию и патентование</w:t>
            </w:r>
          </w:p>
        </w:tc>
      </w:tr>
      <w:tr w:rsidR="00F25C77">
        <w:tc>
          <w:tcPr>
            <w:tcW w:w="660" w:type="dxa"/>
          </w:tcPr>
          <w:p w:rsidR="00F25C77" w:rsidRDefault="00F25C77">
            <w:pPr>
              <w:pStyle w:val="ConsPlusNormal"/>
            </w:pPr>
            <w:r>
              <w:lastRenderedPageBreak/>
              <w:t>1</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r>
              <w:t>2</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jc w:val="both"/>
            </w:pPr>
            <w:r>
              <w:t>...</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p>
        </w:tc>
        <w:tc>
          <w:tcPr>
            <w:tcW w:w="2268" w:type="dxa"/>
          </w:tcPr>
          <w:p w:rsidR="00F25C77" w:rsidRDefault="00F25C77">
            <w:pPr>
              <w:pStyle w:val="ConsPlusNormal"/>
            </w:pPr>
            <w:r>
              <w:t>Итого</w:t>
            </w: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9617" w:type="dxa"/>
            <w:gridSpan w:val="6"/>
          </w:tcPr>
          <w:p w:rsidR="00F25C77" w:rsidRDefault="00F25C77">
            <w:pPr>
              <w:pStyle w:val="ConsPlusNormal"/>
              <w:jc w:val="both"/>
            </w:pPr>
            <w:r>
              <w:t>Расходы на аренду помещений, используемых для обеспечения инновационной деятельности</w:t>
            </w:r>
          </w:p>
        </w:tc>
      </w:tr>
      <w:tr w:rsidR="00F25C77">
        <w:tc>
          <w:tcPr>
            <w:tcW w:w="660" w:type="dxa"/>
          </w:tcPr>
          <w:p w:rsidR="00F25C77" w:rsidRDefault="00F25C77">
            <w:pPr>
              <w:pStyle w:val="ConsPlusNormal"/>
            </w:pPr>
            <w:r>
              <w:t>1</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r>
              <w:t>2</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jc w:val="both"/>
            </w:pPr>
            <w:r>
              <w:t>...</w:t>
            </w: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p>
        </w:tc>
        <w:tc>
          <w:tcPr>
            <w:tcW w:w="2268" w:type="dxa"/>
          </w:tcPr>
          <w:p w:rsidR="00F25C77" w:rsidRDefault="00F25C77">
            <w:pPr>
              <w:pStyle w:val="ConsPlusNormal"/>
            </w:pPr>
            <w:r>
              <w:t>Итого</w:t>
            </w: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9617" w:type="dxa"/>
            <w:gridSpan w:val="6"/>
          </w:tcPr>
          <w:p w:rsidR="00F25C77" w:rsidRDefault="00F25C77">
            <w:pPr>
              <w:pStyle w:val="ConsPlusNormal"/>
              <w:jc w:val="both"/>
            </w:pPr>
            <w:r>
              <w:t>Прочие затраты на технологические инновации (не более 20% от общей суммы затрат, связанных с реализацией инновационного проекта, предъявленных субъектом инновационной деятельности для субсидирования)</w:t>
            </w:r>
          </w:p>
        </w:tc>
      </w:tr>
      <w:tr w:rsidR="00F25C77">
        <w:tc>
          <w:tcPr>
            <w:tcW w:w="660" w:type="dxa"/>
          </w:tcPr>
          <w:p w:rsidR="00F25C77" w:rsidRDefault="00F25C77">
            <w:pPr>
              <w:pStyle w:val="ConsPlusNormal"/>
            </w:pP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r w:rsidR="00F25C77">
        <w:tc>
          <w:tcPr>
            <w:tcW w:w="660" w:type="dxa"/>
          </w:tcPr>
          <w:p w:rsidR="00F25C77" w:rsidRDefault="00F25C77">
            <w:pPr>
              <w:pStyle w:val="ConsPlusNormal"/>
            </w:pPr>
          </w:p>
        </w:tc>
        <w:tc>
          <w:tcPr>
            <w:tcW w:w="2268" w:type="dxa"/>
          </w:tcPr>
          <w:p w:rsidR="00F25C77" w:rsidRDefault="00F25C77">
            <w:pPr>
              <w:pStyle w:val="ConsPlusNormal"/>
            </w:pPr>
          </w:p>
        </w:tc>
        <w:tc>
          <w:tcPr>
            <w:tcW w:w="1474" w:type="dxa"/>
          </w:tcPr>
          <w:p w:rsidR="00F25C77" w:rsidRDefault="00F25C77">
            <w:pPr>
              <w:pStyle w:val="ConsPlusNormal"/>
            </w:pPr>
          </w:p>
        </w:tc>
        <w:tc>
          <w:tcPr>
            <w:tcW w:w="2381" w:type="dxa"/>
          </w:tcPr>
          <w:p w:rsidR="00F25C77" w:rsidRDefault="00F25C77">
            <w:pPr>
              <w:pStyle w:val="ConsPlusNormal"/>
            </w:pPr>
          </w:p>
        </w:tc>
        <w:tc>
          <w:tcPr>
            <w:tcW w:w="1417" w:type="dxa"/>
          </w:tcPr>
          <w:p w:rsidR="00F25C77" w:rsidRDefault="00F25C77">
            <w:pPr>
              <w:pStyle w:val="ConsPlusNormal"/>
            </w:pPr>
          </w:p>
        </w:tc>
        <w:tc>
          <w:tcPr>
            <w:tcW w:w="1417" w:type="dxa"/>
          </w:tcPr>
          <w:p w:rsidR="00F25C77" w:rsidRDefault="00F25C77">
            <w:pPr>
              <w:pStyle w:val="ConsPlusNormal"/>
            </w:pPr>
          </w:p>
        </w:tc>
      </w:tr>
    </w:tbl>
    <w:p w:rsidR="00F25C77" w:rsidRDefault="00F25C77">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2381"/>
        <w:gridCol w:w="2041"/>
        <w:gridCol w:w="2268"/>
      </w:tblGrid>
      <w:tr w:rsidR="00F25C77">
        <w:tc>
          <w:tcPr>
            <w:tcW w:w="2891" w:type="dxa"/>
          </w:tcPr>
          <w:p w:rsidR="00F25C77" w:rsidRDefault="00F25C77">
            <w:pPr>
              <w:pStyle w:val="ConsPlusNormal"/>
              <w:jc w:val="center"/>
            </w:pPr>
            <w:r>
              <w:t>Общая сумма расходов, подлежащих субсидированию</w:t>
            </w:r>
          </w:p>
        </w:tc>
        <w:tc>
          <w:tcPr>
            <w:tcW w:w="2381" w:type="dxa"/>
          </w:tcPr>
          <w:p w:rsidR="00F25C77" w:rsidRDefault="00F25C77">
            <w:pPr>
              <w:pStyle w:val="ConsPlusNormal"/>
              <w:jc w:val="center"/>
            </w:pPr>
            <w:r>
              <w:t>Размер предоставленной субсидии, доля</w:t>
            </w:r>
          </w:p>
        </w:tc>
        <w:tc>
          <w:tcPr>
            <w:tcW w:w="2041" w:type="dxa"/>
          </w:tcPr>
          <w:p w:rsidR="00F25C77" w:rsidRDefault="00F25C77">
            <w:pPr>
              <w:pStyle w:val="ConsPlusNormal"/>
              <w:jc w:val="center"/>
            </w:pPr>
            <w:r>
              <w:t>Сумма субсидии (графа 1 x графа 2)</w:t>
            </w:r>
          </w:p>
        </w:tc>
        <w:tc>
          <w:tcPr>
            <w:tcW w:w="2268" w:type="dxa"/>
          </w:tcPr>
          <w:p w:rsidR="00F25C77" w:rsidRDefault="00F25C77">
            <w:pPr>
              <w:pStyle w:val="ConsPlusNormal"/>
              <w:jc w:val="center"/>
            </w:pPr>
            <w:r>
              <w:t>Максимальный размер субсидии, рублей</w:t>
            </w:r>
          </w:p>
        </w:tc>
      </w:tr>
      <w:tr w:rsidR="00F25C77">
        <w:tc>
          <w:tcPr>
            <w:tcW w:w="2891" w:type="dxa"/>
          </w:tcPr>
          <w:p w:rsidR="00F25C77" w:rsidRDefault="00F25C77">
            <w:pPr>
              <w:pStyle w:val="ConsPlusNormal"/>
              <w:jc w:val="center"/>
            </w:pPr>
            <w:r>
              <w:t>1</w:t>
            </w:r>
          </w:p>
        </w:tc>
        <w:tc>
          <w:tcPr>
            <w:tcW w:w="2381" w:type="dxa"/>
          </w:tcPr>
          <w:p w:rsidR="00F25C77" w:rsidRDefault="00F25C77">
            <w:pPr>
              <w:pStyle w:val="ConsPlusNormal"/>
              <w:jc w:val="center"/>
            </w:pPr>
            <w:r>
              <w:t>2</w:t>
            </w:r>
          </w:p>
        </w:tc>
        <w:tc>
          <w:tcPr>
            <w:tcW w:w="2041" w:type="dxa"/>
          </w:tcPr>
          <w:p w:rsidR="00F25C77" w:rsidRDefault="00F25C77">
            <w:pPr>
              <w:pStyle w:val="ConsPlusNormal"/>
              <w:jc w:val="center"/>
            </w:pPr>
            <w:r>
              <w:t>3</w:t>
            </w:r>
          </w:p>
        </w:tc>
        <w:tc>
          <w:tcPr>
            <w:tcW w:w="2268" w:type="dxa"/>
          </w:tcPr>
          <w:p w:rsidR="00F25C77" w:rsidRDefault="00F25C77">
            <w:pPr>
              <w:pStyle w:val="ConsPlusNormal"/>
              <w:jc w:val="center"/>
            </w:pPr>
            <w:r>
              <w:t>4</w:t>
            </w:r>
          </w:p>
        </w:tc>
      </w:tr>
      <w:tr w:rsidR="00F25C77">
        <w:tc>
          <w:tcPr>
            <w:tcW w:w="2891" w:type="dxa"/>
          </w:tcPr>
          <w:p w:rsidR="00F25C77" w:rsidRDefault="00F25C77">
            <w:pPr>
              <w:pStyle w:val="ConsPlusNormal"/>
            </w:pPr>
          </w:p>
        </w:tc>
        <w:tc>
          <w:tcPr>
            <w:tcW w:w="2381" w:type="dxa"/>
          </w:tcPr>
          <w:p w:rsidR="00F25C77" w:rsidRDefault="00F25C77">
            <w:pPr>
              <w:pStyle w:val="ConsPlusNormal"/>
              <w:jc w:val="center"/>
            </w:pPr>
            <w:r>
              <w:t>3/4</w:t>
            </w:r>
          </w:p>
        </w:tc>
        <w:tc>
          <w:tcPr>
            <w:tcW w:w="2041" w:type="dxa"/>
          </w:tcPr>
          <w:p w:rsidR="00F25C77" w:rsidRDefault="00F25C77">
            <w:pPr>
              <w:pStyle w:val="ConsPlusNormal"/>
            </w:pPr>
          </w:p>
        </w:tc>
        <w:tc>
          <w:tcPr>
            <w:tcW w:w="2268" w:type="dxa"/>
          </w:tcPr>
          <w:p w:rsidR="00F25C77" w:rsidRDefault="00F25C77">
            <w:pPr>
              <w:pStyle w:val="ConsPlusNormal"/>
              <w:jc w:val="center"/>
            </w:pPr>
            <w:r>
              <w:t>5 000 000</w:t>
            </w:r>
          </w:p>
        </w:tc>
      </w:tr>
    </w:tbl>
    <w:p w:rsidR="00F25C77" w:rsidRDefault="00F25C77">
      <w:pPr>
        <w:pStyle w:val="ConsPlusNormal"/>
      </w:pPr>
    </w:p>
    <w:p w:rsidR="00F25C77" w:rsidRDefault="00F25C77">
      <w:pPr>
        <w:pStyle w:val="ConsPlusNonformat"/>
        <w:jc w:val="both"/>
      </w:pPr>
      <w:r>
        <w:lastRenderedPageBreak/>
        <w:t xml:space="preserve">    Размер  предоставляемой  субсидии  (минимальная величина из графы 3 или</w:t>
      </w:r>
    </w:p>
    <w:p w:rsidR="00F25C77" w:rsidRDefault="00F25C77">
      <w:pPr>
        <w:pStyle w:val="ConsPlusNonformat"/>
        <w:jc w:val="both"/>
      </w:pPr>
      <w:r>
        <w:t>4) ______________________________________________________________ (рублей).</w:t>
      </w:r>
    </w:p>
    <w:p w:rsidR="00F25C77" w:rsidRDefault="00F25C77">
      <w:pPr>
        <w:pStyle w:val="ConsPlusNonformat"/>
        <w:jc w:val="both"/>
      </w:pPr>
    </w:p>
    <w:p w:rsidR="00F25C77" w:rsidRDefault="00F25C77">
      <w:pPr>
        <w:pStyle w:val="ConsPlusNonformat"/>
        <w:jc w:val="both"/>
      </w:pPr>
      <w:r>
        <w:t xml:space="preserve">    Субъект инновационной</w:t>
      </w:r>
    </w:p>
    <w:p w:rsidR="00F25C77" w:rsidRDefault="00F25C77">
      <w:pPr>
        <w:pStyle w:val="ConsPlusNonformat"/>
        <w:jc w:val="both"/>
      </w:pPr>
      <w:r>
        <w:t xml:space="preserve">    деятельности                                    ________________ Ф.И.О.</w:t>
      </w:r>
    </w:p>
    <w:p w:rsidR="00F25C77" w:rsidRDefault="00F25C77">
      <w:pPr>
        <w:pStyle w:val="ConsPlusNonformat"/>
        <w:jc w:val="both"/>
      </w:pPr>
      <w:r>
        <w:t xml:space="preserve">                                                        (подпись)</w:t>
      </w:r>
    </w:p>
    <w:p w:rsidR="00F25C77" w:rsidRDefault="00F25C77">
      <w:pPr>
        <w:pStyle w:val="ConsPlusNonformat"/>
        <w:jc w:val="both"/>
      </w:pPr>
    </w:p>
    <w:p w:rsidR="00F25C77" w:rsidRDefault="00F25C77">
      <w:pPr>
        <w:pStyle w:val="ConsPlusNonformat"/>
        <w:jc w:val="both"/>
      </w:pPr>
      <w:r>
        <w:t xml:space="preserve">    Главный бухгалтер</w:t>
      </w:r>
    </w:p>
    <w:p w:rsidR="00F25C77" w:rsidRDefault="00F25C77">
      <w:pPr>
        <w:pStyle w:val="ConsPlusNonformat"/>
        <w:jc w:val="both"/>
      </w:pPr>
      <w:r>
        <w:t xml:space="preserve">    (юридического лица,</w:t>
      </w:r>
    </w:p>
    <w:p w:rsidR="00F25C77" w:rsidRDefault="00F25C77">
      <w:pPr>
        <w:pStyle w:val="ConsPlusNonformat"/>
        <w:jc w:val="both"/>
      </w:pPr>
      <w:r>
        <w:t xml:space="preserve">    индивидуального</w:t>
      </w:r>
    </w:p>
    <w:p w:rsidR="00F25C77" w:rsidRDefault="00F25C77">
      <w:pPr>
        <w:pStyle w:val="ConsPlusNonformat"/>
        <w:jc w:val="both"/>
      </w:pPr>
      <w:r>
        <w:t xml:space="preserve">    предпринимателя)                                ________________ Ф.И.О.</w:t>
      </w:r>
    </w:p>
    <w:p w:rsidR="00F25C77" w:rsidRDefault="00F25C77">
      <w:pPr>
        <w:pStyle w:val="ConsPlusNonformat"/>
        <w:jc w:val="both"/>
      </w:pPr>
      <w:r>
        <w:t xml:space="preserve">                                                        (подпись)</w:t>
      </w:r>
    </w:p>
    <w:p w:rsidR="00F25C77" w:rsidRDefault="00F25C77">
      <w:pPr>
        <w:pStyle w:val="ConsPlusNonformat"/>
        <w:jc w:val="both"/>
      </w:pPr>
    </w:p>
    <w:p w:rsidR="00F25C77" w:rsidRDefault="00F25C77">
      <w:pPr>
        <w:pStyle w:val="ConsPlusNonformat"/>
        <w:jc w:val="both"/>
      </w:pPr>
      <w:r>
        <w:t xml:space="preserve">    Дата _________________</w:t>
      </w:r>
    </w:p>
    <w:p w:rsidR="00F25C77" w:rsidRDefault="00F25C77">
      <w:pPr>
        <w:pStyle w:val="ConsPlusNonformat"/>
        <w:jc w:val="both"/>
      </w:pPr>
      <w:r>
        <w:t xml:space="preserve">    М.П.</w:t>
      </w:r>
    </w:p>
    <w:p w:rsidR="00F25C77" w:rsidRDefault="00F25C77">
      <w:pPr>
        <w:pStyle w:val="ConsPlusNormal"/>
      </w:pPr>
    </w:p>
    <w:p w:rsidR="00F25C77" w:rsidRDefault="00F25C77">
      <w:pPr>
        <w:pStyle w:val="ConsPlusNormal"/>
      </w:pPr>
    </w:p>
    <w:p w:rsidR="00F25C77" w:rsidRDefault="00F25C77">
      <w:pPr>
        <w:pStyle w:val="ConsPlusNormal"/>
      </w:pPr>
    </w:p>
    <w:p w:rsidR="00F25C77" w:rsidRDefault="00F25C77">
      <w:pPr>
        <w:pStyle w:val="ConsPlusNormal"/>
      </w:pPr>
    </w:p>
    <w:p w:rsidR="00F25C77" w:rsidRDefault="00F25C77">
      <w:pPr>
        <w:pStyle w:val="ConsPlusNormal"/>
      </w:pPr>
    </w:p>
    <w:p w:rsidR="00F25C77" w:rsidRDefault="00F25C77">
      <w:pPr>
        <w:pStyle w:val="ConsPlusNormal"/>
        <w:jc w:val="right"/>
      </w:pPr>
      <w:r>
        <w:t>Приложение 2</w:t>
      </w:r>
    </w:p>
    <w:p w:rsidR="00F25C77" w:rsidRDefault="00F25C77">
      <w:pPr>
        <w:pStyle w:val="ConsPlusNormal"/>
        <w:jc w:val="right"/>
      </w:pPr>
      <w:r>
        <w:t>к Порядку</w:t>
      </w:r>
    </w:p>
    <w:p w:rsidR="00F25C77" w:rsidRDefault="00F25C77">
      <w:pPr>
        <w:pStyle w:val="ConsPlusNormal"/>
        <w:jc w:val="right"/>
      </w:pPr>
      <w:r>
        <w:t>предоставления за счет средств</w:t>
      </w:r>
    </w:p>
    <w:p w:rsidR="00F25C77" w:rsidRDefault="00F25C77">
      <w:pPr>
        <w:pStyle w:val="ConsPlusNormal"/>
        <w:jc w:val="right"/>
      </w:pPr>
      <w:r>
        <w:t>республиканского бюджета</w:t>
      </w:r>
    </w:p>
    <w:p w:rsidR="00F25C77" w:rsidRDefault="00F25C77">
      <w:pPr>
        <w:pStyle w:val="ConsPlusNormal"/>
        <w:jc w:val="right"/>
      </w:pPr>
      <w:r>
        <w:t>Республики Коми</w:t>
      </w:r>
    </w:p>
    <w:p w:rsidR="00F25C77" w:rsidRDefault="00F25C77">
      <w:pPr>
        <w:pStyle w:val="ConsPlusNormal"/>
        <w:jc w:val="right"/>
      </w:pPr>
      <w:r>
        <w:t>отдельных форм</w:t>
      </w:r>
    </w:p>
    <w:p w:rsidR="00F25C77" w:rsidRDefault="00F25C77">
      <w:pPr>
        <w:pStyle w:val="ConsPlusNormal"/>
        <w:jc w:val="right"/>
      </w:pPr>
      <w:r>
        <w:t>государственной поддержки</w:t>
      </w:r>
    </w:p>
    <w:p w:rsidR="00F25C77" w:rsidRDefault="00F25C77">
      <w:pPr>
        <w:pStyle w:val="ConsPlusNormal"/>
        <w:jc w:val="right"/>
      </w:pPr>
      <w:r>
        <w:t>инновационной деятельности</w:t>
      </w:r>
    </w:p>
    <w:p w:rsidR="00F25C77" w:rsidRDefault="00F25C77">
      <w:pPr>
        <w:pStyle w:val="ConsPlusNormal"/>
        <w:jc w:val="right"/>
      </w:pPr>
      <w:r>
        <w:t>на территории Республики Коми</w:t>
      </w:r>
    </w:p>
    <w:p w:rsidR="00F25C77" w:rsidRDefault="00F25C77">
      <w:pPr>
        <w:pStyle w:val="ConsPlusNormal"/>
        <w:jc w:val="center"/>
      </w:pPr>
      <w:r>
        <w:t>Список изменяющих документов</w:t>
      </w:r>
    </w:p>
    <w:p w:rsidR="00F25C77" w:rsidRDefault="00F25C77">
      <w:pPr>
        <w:pStyle w:val="ConsPlusNormal"/>
        <w:jc w:val="center"/>
      </w:pPr>
      <w:r>
        <w:t xml:space="preserve">(в ред. </w:t>
      </w:r>
      <w:hyperlink r:id="rId52" w:history="1">
        <w:r>
          <w:rPr>
            <w:color w:val="0000FF"/>
          </w:rPr>
          <w:t>Постановления</w:t>
        </w:r>
      </w:hyperlink>
      <w:r>
        <w:t xml:space="preserve"> Правительства РК от 30.12.2013 N 578)</w:t>
      </w:r>
    </w:p>
    <w:p w:rsidR="00F25C77" w:rsidRDefault="00F25C77">
      <w:pPr>
        <w:pStyle w:val="ConsPlusNormal"/>
      </w:pPr>
    </w:p>
    <w:p w:rsidR="00F25C77" w:rsidRDefault="00F25C77">
      <w:pPr>
        <w:pStyle w:val="ConsPlusNonformat"/>
        <w:jc w:val="both"/>
      </w:pPr>
      <w:r>
        <w:t xml:space="preserve">                                                                 УТВЕРЖДАЮ:</w:t>
      </w:r>
    </w:p>
    <w:p w:rsidR="00F25C77" w:rsidRDefault="00F25C77">
      <w:pPr>
        <w:pStyle w:val="ConsPlusNonformat"/>
        <w:jc w:val="both"/>
      </w:pPr>
      <w:r>
        <w:t xml:space="preserve">                                              Руководитель государственного</w:t>
      </w:r>
    </w:p>
    <w:p w:rsidR="00F25C77" w:rsidRDefault="00F25C77">
      <w:pPr>
        <w:pStyle w:val="ConsPlusNonformat"/>
        <w:jc w:val="both"/>
      </w:pPr>
      <w:r>
        <w:t xml:space="preserve">                                                 учреждения Республики Коми</w:t>
      </w:r>
    </w:p>
    <w:p w:rsidR="00F25C77" w:rsidRDefault="00F25C77">
      <w:pPr>
        <w:pStyle w:val="ConsPlusNonformat"/>
        <w:jc w:val="both"/>
      </w:pPr>
      <w:r>
        <w:t xml:space="preserve">                       "Центр поддержки развития экономики Республики Коми"</w:t>
      </w:r>
    </w:p>
    <w:p w:rsidR="00F25C77" w:rsidRDefault="00F25C77">
      <w:pPr>
        <w:pStyle w:val="ConsPlusNonformat"/>
        <w:jc w:val="both"/>
      </w:pPr>
      <w:r>
        <w:t xml:space="preserve">                                                    Ф.И.О. ________________</w:t>
      </w:r>
    </w:p>
    <w:p w:rsidR="00F25C77" w:rsidRDefault="00F25C77">
      <w:pPr>
        <w:pStyle w:val="ConsPlusNonformat"/>
        <w:jc w:val="both"/>
      </w:pPr>
      <w:r>
        <w:t xml:space="preserve">                                          "___" _________________ 20__ года</w:t>
      </w:r>
    </w:p>
    <w:p w:rsidR="00F25C77" w:rsidRDefault="00F25C77">
      <w:pPr>
        <w:pStyle w:val="ConsPlusNonformat"/>
        <w:jc w:val="both"/>
      </w:pPr>
    </w:p>
    <w:p w:rsidR="00F25C77" w:rsidRDefault="00F25C77">
      <w:pPr>
        <w:pStyle w:val="ConsPlusNonformat"/>
        <w:jc w:val="both"/>
      </w:pPr>
      <w:bookmarkStart w:id="27" w:name="P502"/>
      <w:bookmarkEnd w:id="27"/>
      <w:r>
        <w:t xml:space="preserve">                         РАСЧЕТ РАЗМЕРА СУБСИДИИ,</w:t>
      </w:r>
    </w:p>
    <w:p w:rsidR="00F25C77" w:rsidRDefault="00F25C77">
      <w:pPr>
        <w:pStyle w:val="ConsPlusNonformat"/>
        <w:jc w:val="both"/>
      </w:pPr>
      <w:r>
        <w:t xml:space="preserve">         предоставляемой за счет средств республиканского бюджета</w:t>
      </w:r>
    </w:p>
    <w:p w:rsidR="00F25C77" w:rsidRDefault="00F25C77">
      <w:pPr>
        <w:pStyle w:val="ConsPlusNonformat"/>
        <w:jc w:val="both"/>
      </w:pPr>
      <w:r>
        <w:t xml:space="preserve">          Республики Коми, на реализацию инновационных проектов,</w:t>
      </w:r>
    </w:p>
    <w:p w:rsidR="00F25C77" w:rsidRDefault="00F25C77">
      <w:pPr>
        <w:pStyle w:val="ConsPlusNonformat"/>
        <w:jc w:val="both"/>
      </w:pPr>
      <w:r>
        <w:t xml:space="preserve">                      отобранных на конкурсной основе</w:t>
      </w:r>
    </w:p>
    <w:p w:rsidR="00F25C77" w:rsidRDefault="00F25C77">
      <w:pPr>
        <w:pStyle w:val="ConsPlusNonformat"/>
        <w:jc w:val="both"/>
      </w:pPr>
      <w:r>
        <w:t>___________________________________________________________________________</w:t>
      </w:r>
    </w:p>
    <w:p w:rsidR="00F25C77" w:rsidRDefault="00F25C77">
      <w:pPr>
        <w:pStyle w:val="ConsPlusNonformat"/>
        <w:jc w:val="both"/>
      </w:pPr>
      <w:r>
        <w:t xml:space="preserve">            (наименование субъекта инновационной деятельности)</w:t>
      </w:r>
    </w:p>
    <w:p w:rsidR="00F25C77" w:rsidRDefault="00F25C77">
      <w:pPr>
        <w:pStyle w:val="ConsPlusNonformat"/>
        <w:jc w:val="both"/>
      </w:pPr>
    </w:p>
    <w:p w:rsidR="00F25C77" w:rsidRDefault="00F25C77">
      <w:pPr>
        <w:pStyle w:val="ConsPlusNonformat"/>
        <w:jc w:val="both"/>
      </w:pPr>
      <w:r>
        <w:t>на реализацию инновационного проекта "____________________________________"</w:t>
      </w:r>
    </w:p>
    <w:p w:rsidR="00F25C77" w:rsidRDefault="00F25C77">
      <w:pPr>
        <w:pStyle w:val="ConsPlusNonformat"/>
        <w:jc w:val="both"/>
      </w:pPr>
    </w:p>
    <w:p w:rsidR="00F25C77" w:rsidRDefault="00F25C77">
      <w:pPr>
        <w:pStyle w:val="ConsPlusNonformat"/>
        <w:jc w:val="both"/>
      </w:pPr>
      <w:r>
        <w:t xml:space="preserve">                     Источник предоставления субсидии:</w:t>
      </w:r>
    </w:p>
    <w:p w:rsidR="00F25C77" w:rsidRDefault="00F25C77">
      <w:pPr>
        <w:pStyle w:val="ConsPlusNonformat"/>
        <w:jc w:val="both"/>
      </w:pPr>
      <w:r>
        <w:t>республиканский бюджет Республики Коми на 20__ год, КБК ___________________</w:t>
      </w:r>
    </w:p>
    <w:p w:rsidR="00F25C77" w:rsidRDefault="00F25C77">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1701"/>
        <w:gridCol w:w="1191"/>
        <w:gridCol w:w="1417"/>
        <w:gridCol w:w="794"/>
        <w:gridCol w:w="1247"/>
        <w:gridCol w:w="1417"/>
        <w:gridCol w:w="1020"/>
        <w:gridCol w:w="1020"/>
        <w:gridCol w:w="1417"/>
        <w:gridCol w:w="1701"/>
        <w:gridCol w:w="964"/>
        <w:gridCol w:w="1020"/>
        <w:gridCol w:w="1191"/>
        <w:gridCol w:w="1417"/>
      </w:tblGrid>
      <w:tr w:rsidR="00F25C77">
        <w:tc>
          <w:tcPr>
            <w:tcW w:w="14456" w:type="dxa"/>
            <w:gridSpan w:val="11"/>
          </w:tcPr>
          <w:p w:rsidR="00F25C77" w:rsidRDefault="00F25C77">
            <w:pPr>
              <w:pStyle w:val="ConsPlusNormal"/>
              <w:jc w:val="center"/>
            </w:pPr>
            <w:r>
              <w:t>Наименование расходов</w:t>
            </w:r>
          </w:p>
        </w:tc>
        <w:tc>
          <w:tcPr>
            <w:tcW w:w="964" w:type="dxa"/>
            <w:vMerge w:val="restart"/>
          </w:tcPr>
          <w:p w:rsidR="00F25C77" w:rsidRDefault="00F25C77">
            <w:pPr>
              <w:pStyle w:val="ConsPlusNormal"/>
              <w:jc w:val="center"/>
            </w:pPr>
            <w:r>
              <w:t>Итого расходов</w:t>
            </w:r>
          </w:p>
        </w:tc>
        <w:tc>
          <w:tcPr>
            <w:tcW w:w="1020" w:type="dxa"/>
            <w:vMerge w:val="restart"/>
          </w:tcPr>
          <w:p w:rsidR="00F25C77" w:rsidRDefault="00F25C77">
            <w:pPr>
              <w:pStyle w:val="ConsPlusNormal"/>
              <w:jc w:val="center"/>
            </w:pPr>
            <w:r>
              <w:t>Размер субсидии (доля)</w:t>
            </w:r>
          </w:p>
        </w:tc>
        <w:tc>
          <w:tcPr>
            <w:tcW w:w="1191" w:type="dxa"/>
            <w:vMerge w:val="restart"/>
          </w:tcPr>
          <w:p w:rsidR="00F25C77" w:rsidRDefault="00F25C77">
            <w:pPr>
              <w:pStyle w:val="ConsPlusNormal"/>
              <w:jc w:val="center"/>
            </w:pPr>
            <w:r>
              <w:t>Максимальный размер субсидии</w:t>
            </w:r>
          </w:p>
        </w:tc>
        <w:tc>
          <w:tcPr>
            <w:tcW w:w="1417" w:type="dxa"/>
            <w:vMerge w:val="restart"/>
          </w:tcPr>
          <w:p w:rsidR="00F25C77" w:rsidRDefault="00F25C77">
            <w:pPr>
              <w:pStyle w:val="ConsPlusNormal"/>
              <w:jc w:val="center"/>
            </w:pPr>
            <w:r>
              <w:t>Итого к субсидированию (гр. 12 x гр. 13 или гр. 14)</w:t>
            </w:r>
          </w:p>
        </w:tc>
      </w:tr>
      <w:tr w:rsidR="00F25C77">
        <w:tc>
          <w:tcPr>
            <w:tcW w:w="1531" w:type="dxa"/>
          </w:tcPr>
          <w:p w:rsidR="00F25C77" w:rsidRDefault="00F25C77">
            <w:pPr>
              <w:pStyle w:val="ConsPlusNormal"/>
              <w:jc w:val="center"/>
            </w:pPr>
            <w:r>
              <w:t>Исследование и разработка новых продуктов, услуг и методов их производства (передачи), новых производственных процессов</w:t>
            </w:r>
          </w:p>
        </w:tc>
        <w:tc>
          <w:tcPr>
            <w:tcW w:w="1701" w:type="dxa"/>
          </w:tcPr>
          <w:p w:rsidR="00F25C77" w:rsidRDefault="00F25C77">
            <w:pPr>
              <w:pStyle w:val="ConsPlusNormal"/>
              <w:jc w:val="center"/>
            </w:pPr>
            <w:r>
              <w:t>Производственное проектирование, дизайн и другие разработки (не связанные с научными исследованиями и разработками) новых продуктов, услуг и методов их производства (передачи), новых производственных процессов</w:t>
            </w:r>
          </w:p>
        </w:tc>
        <w:tc>
          <w:tcPr>
            <w:tcW w:w="1191" w:type="dxa"/>
          </w:tcPr>
          <w:p w:rsidR="00F25C77" w:rsidRDefault="00F25C77">
            <w:pPr>
              <w:pStyle w:val="ConsPlusNormal"/>
              <w:jc w:val="center"/>
            </w:pPr>
            <w:r>
              <w:t>Приобретение машин и оборудования, связанных с технологическими инновациями</w:t>
            </w:r>
          </w:p>
        </w:tc>
        <w:tc>
          <w:tcPr>
            <w:tcW w:w="1417" w:type="dxa"/>
          </w:tcPr>
          <w:p w:rsidR="00F25C77" w:rsidRDefault="00F25C77">
            <w:pPr>
              <w:pStyle w:val="ConsPlusNormal"/>
              <w:jc w:val="center"/>
            </w:pPr>
            <w:r>
              <w:t>Приобретение новых технологий (в том числе прав на патенты, лицензии на использование изобретений, промышленных образцов, полезных моделей)</w:t>
            </w:r>
          </w:p>
        </w:tc>
        <w:tc>
          <w:tcPr>
            <w:tcW w:w="794" w:type="dxa"/>
          </w:tcPr>
          <w:p w:rsidR="00F25C77" w:rsidRDefault="00F25C77">
            <w:pPr>
              <w:pStyle w:val="ConsPlusNormal"/>
              <w:jc w:val="center"/>
            </w:pPr>
            <w:r>
              <w:t>Приобретение программных средств</w:t>
            </w:r>
          </w:p>
        </w:tc>
        <w:tc>
          <w:tcPr>
            <w:tcW w:w="1247" w:type="dxa"/>
          </w:tcPr>
          <w:p w:rsidR="00F25C77" w:rsidRDefault="00F25C77">
            <w:pPr>
              <w:pStyle w:val="ConsPlusNormal"/>
              <w:jc w:val="center"/>
            </w:pPr>
            <w:r>
              <w:t>Другие виды подготовки производства для выпуска новых продуктов, внедрения новых услуг или методов их производства (передачи)</w:t>
            </w:r>
          </w:p>
        </w:tc>
        <w:tc>
          <w:tcPr>
            <w:tcW w:w="1417" w:type="dxa"/>
          </w:tcPr>
          <w:p w:rsidR="00F25C77" w:rsidRDefault="00F25C77">
            <w:pPr>
              <w:pStyle w:val="ConsPlusNormal"/>
              <w:jc w:val="center"/>
            </w:pPr>
            <w:r>
              <w:t>Обучение и подготовка персонала, связанного с инновациями</w:t>
            </w:r>
          </w:p>
        </w:tc>
        <w:tc>
          <w:tcPr>
            <w:tcW w:w="1020" w:type="dxa"/>
          </w:tcPr>
          <w:p w:rsidR="00F25C77" w:rsidRDefault="00F25C77">
            <w:pPr>
              <w:pStyle w:val="ConsPlusNormal"/>
              <w:jc w:val="center"/>
            </w:pPr>
            <w:r>
              <w:t>Маркетинговые исследования</w:t>
            </w:r>
          </w:p>
        </w:tc>
        <w:tc>
          <w:tcPr>
            <w:tcW w:w="1020" w:type="dxa"/>
          </w:tcPr>
          <w:p w:rsidR="00F25C77" w:rsidRDefault="00F25C77">
            <w:pPr>
              <w:pStyle w:val="ConsPlusNormal"/>
              <w:jc w:val="center"/>
            </w:pPr>
            <w:r>
              <w:t>Сертификация и патентование</w:t>
            </w:r>
          </w:p>
        </w:tc>
        <w:tc>
          <w:tcPr>
            <w:tcW w:w="1417" w:type="dxa"/>
          </w:tcPr>
          <w:p w:rsidR="00F25C77" w:rsidRDefault="00F25C77">
            <w:pPr>
              <w:pStyle w:val="ConsPlusNormal"/>
              <w:jc w:val="center"/>
            </w:pPr>
            <w:r>
              <w:t>Аренда помещений, используемых для обеспечения инновационной деятельности</w:t>
            </w:r>
          </w:p>
        </w:tc>
        <w:tc>
          <w:tcPr>
            <w:tcW w:w="1701" w:type="dxa"/>
          </w:tcPr>
          <w:p w:rsidR="00F25C77" w:rsidRDefault="00F25C77">
            <w:pPr>
              <w:pStyle w:val="ConsPlusNormal"/>
              <w:jc w:val="center"/>
            </w:pPr>
            <w:r>
              <w:t>Прочие затраты на технологические инновации (не более 20% от общей суммы затрат, связанных с реализацией инновационного проекта, предъявленных субъектом инновационной деятельности для субсидирования)</w:t>
            </w:r>
          </w:p>
        </w:tc>
        <w:tc>
          <w:tcPr>
            <w:tcW w:w="964" w:type="dxa"/>
            <w:vMerge/>
          </w:tcPr>
          <w:p w:rsidR="00F25C77" w:rsidRDefault="00F25C77"/>
        </w:tc>
        <w:tc>
          <w:tcPr>
            <w:tcW w:w="1020" w:type="dxa"/>
            <w:vMerge/>
          </w:tcPr>
          <w:p w:rsidR="00F25C77" w:rsidRDefault="00F25C77"/>
        </w:tc>
        <w:tc>
          <w:tcPr>
            <w:tcW w:w="1191" w:type="dxa"/>
            <w:vMerge/>
          </w:tcPr>
          <w:p w:rsidR="00F25C77" w:rsidRDefault="00F25C77"/>
        </w:tc>
        <w:tc>
          <w:tcPr>
            <w:tcW w:w="1417" w:type="dxa"/>
            <w:vMerge/>
          </w:tcPr>
          <w:p w:rsidR="00F25C77" w:rsidRDefault="00F25C77"/>
        </w:tc>
      </w:tr>
      <w:tr w:rsidR="00F25C77">
        <w:tc>
          <w:tcPr>
            <w:tcW w:w="1531" w:type="dxa"/>
          </w:tcPr>
          <w:p w:rsidR="00F25C77" w:rsidRDefault="00F25C77">
            <w:pPr>
              <w:pStyle w:val="ConsPlusNormal"/>
              <w:jc w:val="center"/>
            </w:pPr>
            <w:r>
              <w:t>1</w:t>
            </w:r>
          </w:p>
        </w:tc>
        <w:tc>
          <w:tcPr>
            <w:tcW w:w="1701" w:type="dxa"/>
          </w:tcPr>
          <w:p w:rsidR="00F25C77" w:rsidRDefault="00F25C77">
            <w:pPr>
              <w:pStyle w:val="ConsPlusNormal"/>
              <w:jc w:val="center"/>
            </w:pPr>
            <w:r>
              <w:t>2</w:t>
            </w:r>
          </w:p>
        </w:tc>
        <w:tc>
          <w:tcPr>
            <w:tcW w:w="1191" w:type="dxa"/>
          </w:tcPr>
          <w:p w:rsidR="00F25C77" w:rsidRDefault="00F25C77">
            <w:pPr>
              <w:pStyle w:val="ConsPlusNormal"/>
              <w:jc w:val="center"/>
            </w:pPr>
            <w:r>
              <w:t>3</w:t>
            </w:r>
          </w:p>
        </w:tc>
        <w:tc>
          <w:tcPr>
            <w:tcW w:w="1417" w:type="dxa"/>
          </w:tcPr>
          <w:p w:rsidR="00F25C77" w:rsidRDefault="00F25C77">
            <w:pPr>
              <w:pStyle w:val="ConsPlusNormal"/>
              <w:jc w:val="center"/>
            </w:pPr>
            <w:r>
              <w:t>4</w:t>
            </w:r>
          </w:p>
        </w:tc>
        <w:tc>
          <w:tcPr>
            <w:tcW w:w="794" w:type="dxa"/>
          </w:tcPr>
          <w:p w:rsidR="00F25C77" w:rsidRDefault="00F25C77">
            <w:pPr>
              <w:pStyle w:val="ConsPlusNormal"/>
              <w:jc w:val="center"/>
            </w:pPr>
            <w:r>
              <w:t>5</w:t>
            </w:r>
          </w:p>
        </w:tc>
        <w:tc>
          <w:tcPr>
            <w:tcW w:w="1247" w:type="dxa"/>
          </w:tcPr>
          <w:p w:rsidR="00F25C77" w:rsidRDefault="00F25C77">
            <w:pPr>
              <w:pStyle w:val="ConsPlusNormal"/>
              <w:jc w:val="center"/>
            </w:pPr>
            <w:r>
              <w:t>6</w:t>
            </w:r>
          </w:p>
        </w:tc>
        <w:tc>
          <w:tcPr>
            <w:tcW w:w="1417" w:type="dxa"/>
          </w:tcPr>
          <w:p w:rsidR="00F25C77" w:rsidRDefault="00F25C77">
            <w:pPr>
              <w:pStyle w:val="ConsPlusNormal"/>
              <w:jc w:val="center"/>
            </w:pPr>
            <w:r>
              <w:t>7</w:t>
            </w:r>
          </w:p>
        </w:tc>
        <w:tc>
          <w:tcPr>
            <w:tcW w:w="1020" w:type="dxa"/>
          </w:tcPr>
          <w:p w:rsidR="00F25C77" w:rsidRDefault="00F25C77">
            <w:pPr>
              <w:pStyle w:val="ConsPlusNormal"/>
              <w:jc w:val="center"/>
            </w:pPr>
            <w:r>
              <w:t>8</w:t>
            </w:r>
          </w:p>
        </w:tc>
        <w:tc>
          <w:tcPr>
            <w:tcW w:w="1020" w:type="dxa"/>
          </w:tcPr>
          <w:p w:rsidR="00F25C77" w:rsidRDefault="00F25C77">
            <w:pPr>
              <w:pStyle w:val="ConsPlusNormal"/>
              <w:jc w:val="center"/>
            </w:pPr>
            <w:r>
              <w:t>9</w:t>
            </w:r>
          </w:p>
        </w:tc>
        <w:tc>
          <w:tcPr>
            <w:tcW w:w="1417" w:type="dxa"/>
          </w:tcPr>
          <w:p w:rsidR="00F25C77" w:rsidRDefault="00F25C77">
            <w:pPr>
              <w:pStyle w:val="ConsPlusNormal"/>
              <w:jc w:val="center"/>
            </w:pPr>
            <w:r>
              <w:t>10</w:t>
            </w:r>
          </w:p>
        </w:tc>
        <w:tc>
          <w:tcPr>
            <w:tcW w:w="1701" w:type="dxa"/>
          </w:tcPr>
          <w:p w:rsidR="00F25C77" w:rsidRDefault="00F25C77">
            <w:pPr>
              <w:pStyle w:val="ConsPlusNormal"/>
              <w:jc w:val="center"/>
            </w:pPr>
            <w:r>
              <w:t>11</w:t>
            </w:r>
          </w:p>
        </w:tc>
        <w:tc>
          <w:tcPr>
            <w:tcW w:w="964" w:type="dxa"/>
          </w:tcPr>
          <w:p w:rsidR="00F25C77" w:rsidRDefault="00F25C77">
            <w:pPr>
              <w:pStyle w:val="ConsPlusNormal"/>
              <w:jc w:val="center"/>
            </w:pPr>
            <w:r>
              <w:t>12</w:t>
            </w:r>
          </w:p>
        </w:tc>
        <w:tc>
          <w:tcPr>
            <w:tcW w:w="1020" w:type="dxa"/>
          </w:tcPr>
          <w:p w:rsidR="00F25C77" w:rsidRDefault="00F25C77">
            <w:pPr>
              <w:pStyle w:val="ConsPlusNormal"/>
              <w:jc w:val="center"/>
            </w:pPr>
            <w:r>
              <w:t>13</w:t>
            </w:r>
          </w:p>
        </w:tc>
        <w:tc>
          <w:tcPr>
            <w:tcW w:w="1191" w:type="dxa"/>
          </w:tcPr>
          <w:p w:rsidR="00F25C77" w:rsidRDefault="00F25C77">
            <w:pPr>
              <w:pStyle w:val="ConsPlusNormal"/>
              <w:jc w:val="center"/>
            </w:pPr>
            <w:r>
              <w:t>14</w:t>
            </w:r>
          </w:p>
        </w:tc>
        <w:tc>
          <w:tcPr>
            <w:tcW w:w="1417" w:type="dxa"/>
          </w:tcPr>
          <w:p w:rsidR="00F25C77" w:rsidRDefault="00F25C77">
            <w:pPr>
              <w:pStyle w:val="ConsPlusNormal"/>
              <w:jc w:val="center"/>
            </w:pPr>
            <w:r>
              <w:t>15</w:t>
            </w:r>
          </w:p>
        </w:tc>
      </w:tr>
      <w:tr w:rsidR="00F25C77">
        <w:tc>
          <w:tcPr>
            <w:tcW w:w="1531" w:type="dxa"/>
          </w:tcPr>
          <w:p w:rsidR="00F25C77" w:rsidRDefault="00F25C77">
            <w:pPr>
              <w:pStyle w:val="ConsPlusNormal"/>
            </w:pPr>
          </w:p>
        </w:tc>
        <w:tc>
          <w:tcPr>
            <w:tcW w:w="1701" w:type="dxa"/>
          </w:tcPr>
          <w:p w:rsidR="00F25C77" w:rsidRDefault="00F25C77">
            <w:pPr>
              <w:pStyle w:val="ConsPlusNormal"/>
            </w:pPr>
          </w:p>
        </w:tc>
        <w:tc>
          <w:tcPr>
            <w:tcW w:w="1191" w:type="dxa"/>
          </w:tcPr>
          <w:p w:rsidR="00F25C77" w:rsidRDefault="00F25C77">
            <w:pPr>
              <w:pStyle w:val="ConsPlusNormal"/>
            </w:pPr>
          </w:p>
        </w:tc>
        <w:tc>
          <w:tcPr>
            <w:tcW w:w="1417" w:type="dxa"/>
          </w:tcPr>
          <w:p w:rsidR="00F25C77" w:rsidRDefault="00F25C77">
            <w:pPr>
              <w:pStyle w:val="ConsPlusNormal"/>
            </w:pPr>
          </w:p>
        </w:tc>
        <w:tc>
          <w:tcPr>
            <w:tcW w:w="794" w:type="dxa"/>
          </w:tcPr>
          <w:p w:rsidR="00F25C77" w:rsidRDefault="00F25C77">
            <w:pPr>
              <w:pStyle w:val="ConsPlusNormal"/>
            </w:pPr>
          </w:p>
        </w:tc>
        <w:tc>
          <w:tcPr>
            <w:tcW w:w="1247" w:type="dxa"/>
          </w:tcPr>
          <w:p w:rsidR="00F25C77" w:rsidRDefault="00F25C77">
            <w:pPr>
              <w:pStyle w:val="ConsPlusNormal"/>
            </w:pPr>
          </w:p>
        </w:tc>
        <w:tc>
          <w:tcPr>
            <w:tcW w:w="1417" w:type="dxa"/>
          </w:tcPr>
          <w:p w:rsidR="00F25C77" w:rsidRDefault="00F25C77">
            <w:pPr>
              <w:pStyle w:val="ConsPlusNormal"/>
            </w:pPr>
          </w:p>
        </w:tc>
        <w:tc>
          <w:tcPr>
            <w:tcW w:w="1020" w:type="dxa"/>
          </w:tcPr>
          <w:p w:rsidR="00F25C77" w:rsidRDefault="00F25C77">
            <w:pPr>
              <w:pStyle w:val="ConsPlusNormal"/>
            </w:pPr>
          </w:p>
        </w:tc>
        <w:tc>
          <w:tcPr>
            <w:tcW w:w="1020" w:type="dxa"/>
          </w:tcPr>
          <w:p w:rsidR="00F25C77" w:rsidRDefault="00F25C77">
            <w:pPr>
              <w:pStyle w:val="ConsPlusNormal"/>
            </w:pPr>
          </w:p>
        </w:tc>
        <w:tc>
          <w:tcPr>
            <w:tcW w:w="1417" w:type="dxa"/>
          </w:tcPr>
          <w:p w:rsidR="00F25C77" w:rsidRDefault="00F25C77">
            <w:pPr>
              <w:pStyle w:val="ConsPlusNormal"/>
            </w:pPr>
          </w:p>
        </w:tc>
        <w:tc>
          <w:tcPr>
            <w:tcW w:w="1701" w:type="dxa"/>
          </w:tcPr>
          <w:p w:rsidR="00F25C77" w:rsidRDefault="00F25C77">
            <w:pPr>
              <w:pStyle w:val="ConsPlusNormal"/>
            </w:pPr>
          </w:p>
        </w:tc>
        <w:tc>
          <w:tcPr>
            <w:tcW w:w="964" w:type="dxa"/>
          </w:tcPr>
          <w:p w:rsidR="00F25C77" w:rsidRDefault="00F25C77">
            <w:pPr>
              <w:pStyle w:val="ConsPlusNormal"/>
            </w:pPr>
          </w:p>
        </w:tc>
        <w:tc>
          <w:tcPr>
            <w:tcW w:w="1020" w:type="dxa"/>
          </w:tcPr>
          <w:p w:rsidR="00F25C77" w:rsidRDefault="00F25C77">
            <w:pPr>
              <w:pStyle w:val="ConsPlusNormal"/>
              <w:jc w:val="center"/>
            </w:pPr>
            <w:r>
              <w:t>3/4</w:t>
            </w:r>
          </w:p>
        </w:tc>
        <w:tc>
          <w:tcPr>
            <w:tcW w:w="1191" w:type="dxa"/>
          </w:tcPr>
          <w:p w:rsidR="00F25C77" w:rsidRDefault="00F25C77">
            <w:pPr>
              <w:pStyle w:val="ConsPlusNormal"/>
              <w:jc w:val="center"/>
            </w:pPr>
            <w:r>
              <w:t>5 000 000</w:t>
            </w:r>
          </w:p>
        </w:tc>
        <w:tc>
          <w:tcPr>
            <w:tcW w:w="1417" w:type="dxa"/>
          </w:tcPr>
          <w:p w:rsidR="00F25C77" w:rsidRDefault="00F25C77">
            <w:pPr>
              <w:pStyle w:val="ConsPlusNormal"/>
            </w:pPr>
          </w:p>
        </w:tc>
      </w:tr>
    </w:tbl>
    <w:p w:rsidR="00F25C77" w:rsidRDefault="00F25C77">
      <w:pPr>
        <w:pStyle w:val="ConsPlusNormal"/>
      </w:pPr>
    </w:p>
    <w:p w:rsidR="00F25C77" w:rsidRDefault="00F25C77">
      <w:pPr>
        <w:pStyle w:val="ConsPlusNonformat"/>
        <w:jc w:val="both"/>
      </w:pPr>
      <w:r>
        <w:t xml:space="preserve">    Расчет составил:                         Расчет проверил:</w:t>
      </w:r>
    </w:p>
    <w:p w:rsidR="00F25C77" w:rsidRDefault="00F25C77">
      <w:pPr>
        <w:pStyle w:val="ConsPlusNonformat"/>
        <w:jc w:val="both"/>
      </w:pPr>
      <w:r>
        <w:t xml:space="preserve">    Должность ____________________           Должность ____________________</w:t>
      </w:r>
    </w:p>
    <w:p w:rsidR="00F25C77" w:rsidRDefault="00F25C77">
      <w:pPr>
        <w:pStyle w:val="ConsPlusNonformat"/>
        <w:jc w:val="both"/>
      </w:pPr>
      <w:r>
        <w:t xml:space="preserve">    Ф.И.О.    ____________________           Ф.И.О. _______________________</w:t>
      </w:r>
    </w:p>
    <w:p w:rsidR="00F25C77" w:rsidRDefault="00F25C77">
      <w:pPr>
        <w:pStyle w:val="ConsPlusNonformat"/>
        <w:jc w:val="both"/>
      </w:pPr>
      <w:r>
        <w:t xml:space="preserve">    Подпись   ____________________           Подпись ______________________</w:t>
      </w:r>
    </w:p>
    <w:p w:rsidR="00F25C77" w:rsidRDefault="00F25C77">
      <w:pPr>
        <w:pStyle w:val="ConsPlusNonformat"/>
        <w:jc w:val="both"/>
      </w:pPr>
      <w:r>
        <w:t xml:space="preserve">    дата                                     дата</w:t>
      </w:r>
    </w:p>
    <w:p w:rsidR="00531057" w:rsidRDefault="00F96971"/>
    <w:sectPr w:rsidR="00531057" w:rsidSect="00425AF9">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C77"/>
    <w:rsid w:val="000D532C"/>
    <w:rsid w:val="00F25C77"/>
    <w:rsid w:val="00F96971"/>
    <w:rsid w:val="00FE54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25C7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25C7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25C77"/>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25C7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25C7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25C77"/>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92110852458298D6E2824515629C7BE948CB4B2296EA5CED25C75442BBFEA3708D07511AF669E9AF5761DBAh4YAH" TargetMode="External"/><Relationship Id="rId18" Type="http://schemas.openxmlformats.org/officeDocument/2006/relationships/hyperlink" Target="consultantplus://offline/ref=292110852458298D6E2824515629C7BE948CB4B2296EA7CCDD5275442BBFEA3708D07511AF669E9AF57E13BAh4YCH" TargetMode="External"/><Relationship Id="rId26" Type="http://schemas.openxmlformats.org/officeDocument/2006/relationships/hyperlink" Target="consultantplus://offline/ref=292110852458298D6E2824515629C7BE948CB4B2296DA3CED45B75442BBFEA3708D07511AF669E9AF57616BCh4Y8H" TargetMode="External"/><Relationship Id="rId39" Type="http://schemas.openxmlformats.org/officeDocument/2006/relationships/hyperlink" Target="consultantplus://offline/ref=292110852458298D6E2824515629C7BE948CB4B2296EA5CED25C75442BBFEA3708D07511AF669E9AF5761CBEh4YBH" TargetMode="External"/><Relationship Id="rId3" Type="http://schemas.openxmlformats.org/officeDocument/2006/relationships/settings" Target="settings.xml"/><Relationship Id="rId21" Type="http://schemas.openxmlformats.org/officeDocument/2006/relationships/hyperlink" Target="consultantplus://offline/ref=292110852458298D6E2824515629C7BE948CB4B2216FAACDD351284E23E6E6350FDF2A06A82F929BF5761DhBY6H" TargetMode="External"/><Relationship Id="rId34" Type="http://schemas.openxmlformats.org/officeDocument/2006/relationships/hyperlink" Target="consultantplus://offline/ref=292110852458298D6E2824515629C7BE948CB4B22067ABCCDD51284E23E6E6350FDF2A06A82F929BF57017hBY8H" TargetMode="External"/><Relationship Id="rId42" Type="http://schemas.openxmlformats.org/officeDocument/2006/relationships/hyperlink" Target="consultantplus://offline/ref=292110852458298D6E2824515629C7BE948CB4B2296FA0CAD45275442BBFEA3708D07511AF669E9AF57611BBh4YBH" TargetMode="External"/><Relationship Id="rId47" Type="http://schemas.openxmlformats.org/officeDocument/2006/relationships/hyperlink" Target="consultantplus://offline/ref=292110852458298D6E2824515629C7BE948CB4B2206DA6C5D151284E23E6E6350FDF2A06A82F929BF5741DhBY7H" TargetMode="External"/><Relationship Id="rId50" Type="http://schemas.openxmlformats.org/officeDocument/2006/relationships/hyperlink" Target="consultantplus://offline/ref=292110852458298D6E2824515629C7BE948CB4B22067ABCCDD51284E23E6E6350FDF2A06A82F929BF57017hBY7H" TargetMode="External"/><Relationship Id="rId7" Type="http://schemas.openxmlformats.org/officeDocument/2006/relationships/hyperlink" Target="consultantplus://offline/ref=292110852458298D6E2824515629C7BE948CB4B2206DA6C5D151284E23E6E6350FDF2A06A82F929BF57412hBY9H" TargetMode="External"/><Relationship Id="rId12" Type="http://schemas.openxmlformats.org/officeDocument/2006/relationships/hyperlink" Target="consultantplus://offline/ref=292110852458298D6E2824515629C7BE948CB4B2296EA0CED35C75442BBFEA3708D07511AF669E9AF57712B7h4YEH" TargetMode="External"/><Relationship Id="rId17" Type="http://schemas.openxmlformats.org/officeDocument/2006/relationships/hyperlink" Target="consultantplus://offline/ref=292110852458298D6E2824515629C7BE948CB4B2206DA6C5D151284E23E6E6350FDF2A06A82F929BF57412hBY8H" TargetMode="External"/><Relationship Id="rId25" Type="http://schemas.openxmlformats.org/officeDocument/2006/relationships/hyperlink" Target="consultantplus://offline/ref=292110852458298D6E2824515629C7BE948CB4B2296DA3CED45B75442BBFEA3708D07511AF669E9AF57616BDh4Y0H" TargetMode="External"/><Relationship Id="rId33" Type="http://schemas.openxmlformats.org/officeDocument/2006/relationships/hyperlink" Target="consultantplus://offline/ref=292110852458298D6E2824515629C7BE948CB4B22067A6C9DC51284E23E6E6350FDF2A06A82F929BF57F14hBYDH" TargetMode="External"/><Relationship Id="rId38" Type="http://schemas.openxmlformats.org/officeDocument/2006/relationships/hyperlink" Target="consultantplus://offline/ref=292110852458298D6E2824515629C7BE948CB4B2296EA0CED35C75442BBFEA3708D07511AF669E9AF57712B7h4YEH" TargetMode="External"/><Relationship Id="rId46" Type="http://schemas.openxmlformats.org/officeDocument/2006/relationships/hyperlink" Target="consultantplus://offline/ref=292110852458298D6E2824515629C7BE948CB4B2216FAACDD351284E23E6E6350FDF2A06A82F929BF5761ChBYCH" TargetMode="External"/><Relationship Id="rId2" Type="http://schemas.microsoft.com/office/2007/relationships/stylesWithEffects" Target="stylesWithEffects.xml"/><Relationship Id="rId16" Type="http://schemas.openxmlformats.org/officeDocument/2006/relationships/hyperlink" Target="consultantplus://offline/ref=292110852458298D6E2824515629C7BE948CB4B22167A1C4DD51284E23E6E635h0YFH" TargetMode="External"/><Relationship Id="rId20" Type="http://schemas.openxmlformats.org/officeDocument/2006/relationships/hyperlink" Target="consultantplus://offline/ref=292110852458298D6E2824515629C7BE948CB4B2296EA5CED25C75442BBFEA3708D07511AF669E9AF5761CBEh4YBH" TargetMode="External"/><Relationship Id="rId29" Type="http://schemas.openxmlformats.org/officeDocument/2006/relationships/hyperlink" Target="consultantplus://offline/ref=292110852458298D6E2824515629C7BE948CB4B2206DA6C5D151284E23E6E6350FDF2A06A82F929BF5741DhBYDH" TargetMode="External"/><Relationship Id="rId41" Type="http://schemas.openxmlformats.org/officeDocument/2006/relationships/hyperlink" Target="consultantplus://offline/ref=292110852458298D6E283A5C404599BA9382EFBA2B6AA99B890E731374hEYFH" TargetMode="Externa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292110852458298D6E2824515629C7BE948CB4B2206EA4CDD551284E23E6E6350FDF2A06A82F929BF57310hBY9H" TargetMode="External"/><Relationship Id="rId11" Type="http://schemas.openxmlformats.org/officeDocument/2006/relationships/hyperlink" Target="consultantplus://offline/ref=292110852458298D6E2824515629C7BE948CB4B22166A2C5DD51284E23E6E6350FDF2A06A82F929BF47215hBYDH" TargetMode="External"/><Relationship Id="rId24" Type="http://schemas.openxmlformats.org/officeDocument/2006/relationships/hyperlink" Target="consultantplus://offline/ref=292110852458298D6E2824515629C7BE948CB4B2296EA5CED25C75442BBFEA3708D07511AF669E9AF5761CBEh4YBH" TargetMode="External"/><Relationship Id="rId32" Type="http://schemas.openxmlformats.org/officeDocument/2006/relationships/hyperlink" Target="consultantplus://offline/ref=292110852458298D6E2824515629C7BE948CB4B22067A6C9DC51284E23E6E6350FDF2A06A82F929BF57F14hBYEH" TargetMode="External"/><Relationship Id="rId37" Type="http://schemas.openxmlformats.org/officeDocument/2006/relationships/hyperlink" Target="consultantplus://offline/ref=292110852458298D6E2824515629C7BE948CB4B2206EA4CDD551284E23E6E6350FDF2A06A82F929BF57313hBYFH" TargetMode="External"/><Relationship Id="rId40" Type="http://schemas.openxmlformats.org/officeDocument/2006/relationships/hyperlink" Target="consultantplus://offline/ref=292110852458298D6E2824515629C7BE948CB4B2296EA5CED25C75442BBFEA3708D07511AF669E9AF5761CBEh4YBH" TargetMode="External"/><Relationship Id="rId45" Type="http://schemas.openxmlformats.org/officeDocument/2006/relationships/hyperlink" Target="consultantplus://offline/ref=292110852458298D6E2824515629C7BE948CB4B2206DA6C5D151284E23E6E6350FDF2A06A82F929BF5741DhBY8H" TargetMode="External"/><Relationship Id="rId53" Type="http://schemas.openxmlformats.org/officeDocument/2006/relationships/fontTable" Target="fontTable.xml"/><Relationship Id="rId5" Type="http://schemas.openxmlformats.org/officeDocument/2006/relationships/hyperlink" Target="consultantplus://offline/ref=292110852458298D6E2824515629C7BE948CB4B2296FA0CAD45275442BBFEA3708D07511AF669E9AF57611BBh4YAH" TargetMode="External"/><Relationship Id="rId15" Type="http://schemas.openxmlformats.org/officeDocument/2006/relationships/hyperlink" Target="consultantplus://offline/ref=292110852458298D6E2824515629C7BE948CB4B2296DA0C4D75D75442BBFEA3708D07511AF669E9AF67E14BCh4YCH" TargetMode="External"/><Relationship Id="rId23" Type="http://schemas.openxmlformats.org/officeDocument/2006/relationships/hyperlink" Target="consultantplus://offline/ref=292110852458298D6E2824515629C7BE948CB4B22067A6C9DC51284E23E6E6350FDF2A06A82F929BF57F15hBY9H" TargetMode="External"/><Relationship Id="rId28" Type="http://schemas.openxmlformats.org/officeDocument/2006/relationships/hyperlink" Target="consultantplus://offline/ref=292110852458298D6E2824515629C7BE948CB4B2206DA6C5D151284E23E6E6350FDF2A06A82F929BF5741DhBYEH" TargetMode="External"/><Relationship Id="rId36" Type="http://schemas.openxmlformats.org/officeDocument/2006/relationships/hyperlink" Target="consultantplus://offline/ref=292110852458298D6E2824515629C7BE948CB4B2206EA4CDD551284E23E6E6350FDF2A06A82F929BF57310hBY7H" TargetMode="External"/><Relationship Id="rId49" Type="http://schemas.openxmlformats.org/officeDocument/2006/relationships/hyperlink" Target="consultantplus://offline/ref=292110852458298D6E2824515629C7BE948CB4B2216FAACDD351284E23E6E6350FDF2A06A82F929BF5761ChBYAH" TargetMode="External"/><Relationship Id="rId10" Type="http://schemas.openxmlformats.org/officeDocument/2006/relationships/hyperlink" Target="consultantplus://offline/ref=292110852458298D6E2824515629C7BE948CB4B2216FAACDD351284E23E6E6350FDF2A06A82F929BF5761DhBY9H" TargetMode="External"/><Relationship Id="rId19" Type="http://schemas.openxmlformats.org/officeDocument/2006/relationships/hyperlink" Target="consultantplus://offline/ref=292110852458298D6E2824515629C7BE948CB4B22166A2C5DD51284E23E6E6350FDF2A06A82F929BF47215hBYCH" TargetMode="External"/><Relationship Id="rId31" Type="http://schemas.openxmlformats.org/officeDocument/2006/relationships/hyperlink" Target="consultantplus://offline/ref=292110852458298D6E2824515629C7BE948CB4B22067A6C9DC51284E23E6E6350FDF2A06A82F929BF57F14hBYFH" TargetMode="External"/><Relationship Id="rId44" Type="http://schemas.openxmlformats.org/officeDocument/2006/relationships/hyperlink" Target="consultantplus://offline/ref=292110852458298D6E2824515629C7BE948CB4B2206DA6C5D151284E23E6E6350FDF2A06A82F929BF5741DhBYAH" TargetMode="External"/><Relationship Id="rId52" Type="http://schemas.openxmlformats.org/officeDocument/2006/relationships/hyperlink" Target="consultantplus://offline/ref=292110852458298D6E2824515629C7BE948CB4B22067ABCCDD51284E23E6E6350FDF2A06A82F929BF57017hBY7H" TargetMode="External"/><Relationship Id="rId4" Type="http://schemas.openxmlformats.org/officeDocument/2006/relationships/webSettings" Target="webSettings.xml"/><Relationship Id="rId9" Type="http://schemas.openxmlformats.org/officeDocument/2006/relationships/hyperlink" Target="consultantplus://offline/ref=292110852458298D6E2824515629C7BE948CB4B22067ABCCDD51284E23E6E6350FDF2A06A82F929BF57017hBY9H" TargetMode="External"/><Relationship Id="rId14" Type="http://schemas.openxmlformats.org/officeDocument/2006/relationships/hyperlink" Target="consultantplus://offline/ref=292110852458298D6E2824515629C7BE948CB4B2296DA3CED45B75442BBFEA3708D07511AF669E9AF57616BDh4YFH" TargetMode="External"/><Relationship Id="rId22" Type="http://schemas.openxmlformats.org/officeDocument/2006/relationships/hyperlink" Target="consultantplus://offline/ref=292110852458298D6E2824515629C7BE948CB4B2296EA5CED25C75442BBFEA3708D07511AF669E9AF5761CBEh4YBH" TargetMode="External"/><Relationship Id="rId27" Type="http://schemas.openxmlformats.org/officeDocument/2006/relationships/hyperlink" Target="consultantplus://offline/ref=292110852458298D6E2824515629C7BE948CB4B2296DA3CED45B75442BBFEA3708D07511AF669E9AF57616BCh4YAH" TargetMode="External"/><Relationship Id="rId30" Type="http://schemas.openxmlformats.org/officeDocument/2006/relationships/hyperlink" Target="consultantplus://offline/ref=292110852458298D6E2824515629C7BE948CB4B22067A6C9DC51284E23E6E6350FDF2A06A82F929BF57F15hBY7H" TargetMode="External"/><Relationship Id="rId35" Type="http://schemas.openxmlformats.org/officeDocument/2006/relationships/hyperlink" Target="consultantplus://offline/ref=292110852458298D6E2824515629C7BE948CB4B2296EA5CED25C75442BBFEA3708D07511AF669E9AF5761CBEh4YBH" TargetMode="External"/><Relationship Id="rId43" Type="http://schemas.openxmlformats.org/officeDocument/2006/relationships/hyperlink" Target="consultantplus://offline/ref=292110852458298D6E2824515629C7BE948CB4B2216FAACDD351284E23E6E6350FDF2A06A82F929BF5761ChBYDH" TargetMode="External"/><Relationship Id="rId48" Type="http://schemas.openxmlformats.org/officeDocument/2006/relationships/hyperlink" Target="consultantplus://offline/ref=292110852458298D6E2824515629C7BE948CB4B2206DA6C5D151284E23E6E6350FDF2A06A82F929BF5741DhBY7H" TargetMode="External"/><Relationship Id="rId8" Type="http://schemas.openxmlformats.org/officeDocument/2006/relationships/hyperlink" Target="consultantplus://offline/ref=292110852458298D6E2824515629C7BE948CB4B22067A6C9DC51284E23E6E6350FDF2A06A82F929BF57F15hBYBH" TargetMode="External"/><Relationship Id="rId51" Type="http://schemas.openxmlformats.org/officeDocument/2006/relationships/hyperlink" Target="consultantplus://offline/ref=292110852458298D6E283A5C404599BA9380E2B72866A99B890E731374EFEC6248907344EC22939AhFY6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6097</Words>
  <Characters>34759</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Савельева Наталья Германовна</dc:creator>
  <cp:lastModifiedBy>Портнягина Ольга Леонидовна</cp:lastModifiedBy>
  <cp:revision>2</cp:revision>
  <dcterms:created xsi:type="dcterms:W3CDTF">2016-08-25T13:53:00Z</dcterms:created>
  <dcterms:modified xsi:type="dcterms:W3CDTF">2016-08-25T13:53:00Z</dcterms:modified>
</cp:coreProperties>
</file>