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2B3" w:rsidRDefault="00096E2A">
      <w:pPr>
        <w:pStyle w:val="ConsPlusNormal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5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  <w:szCs w:val="20"/>
        </w:rPr>
        <w:br/>
      </w:r>
    </w:p>
    <w:p w:rsidR="006E62B3" w:rsidRDefault="006E62B3">
      <w:pPr>
        <w:pStyle w:val="ConsPlusNormal"/>
        <w:jc w:val="both"/>
        <w:outlineLvl w:val="0"/>
      </w:pPr>
    </w:p>
    <w:p w:rsidR="006E62B3" w:rsidRDefault="00096E2A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ПРАВИТЕЛЬСТВО РОССИЙСКОЙ ФЕДЕРАЦИИ</w:t>
      </w:r>
    </w:p>
    <w:p w:rsidR="006E62B3" w:rsidRDefault="006E62B3">
      <w:pPr>
        <w:pStyle w:val="ConsPlusNormal"/>
        <w:jc w:val="center"/>
        <w:rPr>
          <w:b/>
          <w:bCs/>
        </w:rPr>
      </w:pPr>
    </w:p>
    <w:p w:rsidR="006E62B3" w:rsidRDefault="00096E2A">
      <w:pPr>
        <w:pStyle w:val="ConsPlusNormal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E62B3" w:rsidRDefault="00096E2A">
      <w:pPr>
        <w:pStyle w:val="ConsPlusNormal"/>
        <w:jc w:val="center"/>
        <w:rPr>
          <w:b/>
          <w:bCs/>
        </w:rPr>
      </w:pPr>
      <w:r>
        <w:rPr>
          <w:b/>
          <w:bCs/>
        </w:rPr>
        <w:t>от 26 марта 2016 г. N 236</w:t>
      </w:r>
    </w:p>
    <w:p w:rsidR="006E62B3" w:rsidRDefault="006E62B3">
      <w:pPr>
        <w:pStyle w:val="ConsPlusNormal"/>
        <w:jc w:val="center"/>
        <w:rPr>
          <w:b/>
          <w:bCs/>
        </w:rPr>
      </w:pPr>
    </w:p>
    <w:p w:rsidR="006E62B3" w:rsidRDefault="00096E2A">
      <w:pPr>
        <w:pStyle w:val="ConsPlusNormal"/>
        <w:jc w:val="center"/>
        <w:rPr>
          <w:b/>
          <w:bCs/>
        </w:rPr>
      </w:pPr>
      <w:r>
        <w:rPr>
          <w:b/>
          <w:bCs/>
        </w:rPr>
        <w:t>О ТРЕБОВАНИЯХ</w:t>
      </w:r>
    </w:p>
    <w:p w:rsidR="006E62B3" w:rsidRDefault="00096E2A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К ПРЕДОСТАВЛЕНИЮ В ЭЛЕКТРОННОЙ ФОРМЕ </w:t>
      </w:r>
      <w:proofErr w:type="gramStart"/>
      <w:r>
        <w:rPr>
          <w:b/>
          <w:bCs/>
        </w:rPr>
        <w:t>ГОСУДАРСТВЕННЫХ</w:t>
      </w:r>
      <w:proofErr w:type="gramEnd"/>
    </w:p>
    <w:p w:rsidR="006E62B3" w:rsidRDefault="00096E2A">
      <w:pPr>
        <w:pStyle w:val="ConsPlusNormal"/>
        <w:jc w:val="center"/>
        <w:rPr>
          <w:b/>
          <w:bCs/>
        </w:rPr>
      </w:pPr>
      <w:r>
        <w:rPr>
          <w:b/>
          <w:bCs/>
        </w:rPr>
        <w:t>И МУНИЦИПАЛЬНЫХ УСЛУГ</w:t>
      </w:r>
    </w:p>
    <w:p w:rsidR="006E62B3" w:rsidRDefault="006E62B3">
      <w:pPr>
        <w:pStyle w:val="ConsPlusNormal"/>
        <w:rPr>
          <w:sz w:val="24"/>
          <w:szCs w:val="24"/>
        </w:rPr>
      </w:pPr>
    </w:p>
    <w:tbl>
      <w:tblPr>
        <w:tblW w:w="9355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5"/>
      </w:tblGrid>
      <w:tr w:rsidR="006E62B3">
        <w:trPr>
          <w:jc w:val="center"/>
        </w:trPr>
        <w:tc>
          <w:tcPr>
            <w:tcW w:w="9295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E62B3" w:rsidRDefault="00096E2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6E62B3" w:rsidRDefault="00096E2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20.11.2018 </w:t>
            </w:r>
            <w:hyperlink r:id="rId6" w:history="1">
              <w:r>
                <w:rPr>
                  <w:color w:val="0000FF"/>
                </w:rPr>
                <w:t>N 1391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6E62B3" w:rsidRDefault="00096E2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02.02.2019 </w:t>
            </w:r>
            <w:hyperlink r:id="rId7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E62B3" w:rsidRDefault="006E62B3">
      <w:pPr>
        <w:pStyle w:val="ConsPlusNormal"/>
        <w:jc w:val="both"/>
      </w:pPr>
    </w:p>
    <w:p w:rsidR="006E62B3" w:rsidRDefault="00096E2A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частью 2 статьи 10</w:t>
        </w:r>
      </w:hyperlink>
      <w:r>
        <w:t xml:space="preserve"> Федерального закона "Об организации предоставления государственных и муниципальных услуг" Правительство Российской Федерации постановляет: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 xml:space="preserve">1. Утвердить прилагаемые </w:t>
      </w:r>
      <w:hyperlink w:anchor="Par37" w:history="1">
        <w:r>
          <w:rPr>
            <w:color w:val="0000FF"/>
          </w:rPr>
          <w:t>требования</w:t>
        </w:r>
      </w:hyperlink>
      <w:r>
        <w:t xml:space="preserve"> к предоставлению в электронной форме государственных и муниципальных услуг (далее - требования).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2. Федеральным органам исполнительной власти, органам государственных внебюджетных фондов, Государственной корпорации по атомной энергии "</w:t>
      </w:r>
      <w:proofErr w:type="spellStart"/>
      <w:r>
        <w:t>Росатом</w:t>
      </w:r>
      <w:proofErr w:type="spellEnd"/>
      <w:r>
        <w:t>" и Государственной корпорации по космической деятельности "</w:t>
      </w:r>
      <w:proofErr w:type="spellStart"/>
      <w:r>
        <w:t>Роскосмос</w:t>
      </w:r>
      <w:proofErr w:type="spellEnd"/>
      <w:r>
        <w:t>":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а) обеспечить не позднее 1 июля 2017 г. предоставление государственных услуг в электронной форме с использованием федеральной государственной информационной системы "Единый портал государственных и муниципальных услуг (функций)";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б) осуществлять предоставление государственных услуг в электронной форме с использованием своих официальных сайтов дополнительно в случае, если в соответствии с федеральными законами или актами Правительства Российской Федерации соответствующие государственные услуги могут предоставляться с использованием таких официальных сайтов.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3. Рекомендовать органам государственной власти субъектов Российской Федерации: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 xml:space="preserve">а) обеспечить предоставление в электронной форме государственных и муниципальных услуг в соответствии с </w:t>
      </w:r>
      <w:hyperlink w:anchor="Par37" w:history="1">
        <w:r>
          <w:rPr>
            <w:color w:val="0000FF"/>
          </w:rPr>
          <w:t>требованиями</w:t>
        </w:r>
      </w:hyperlink>
      <w:r>
        <w:t xml:space="preserve"> не позднее 31 декабря 2018 г.;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 xml:space="preserve">б) утвердить не позднее 1 января 2017 г. сводные планы по приведению в соответствие с </w:t>
      </w:r>
      <w:hyperlink w:anchor="Par37" w:history="1">
        <w:r>
          <w:rPr>
            <w:color w:val="0000FF"/>
          </w:rPr>
          <w:t>требованиями</w:t>
        </w:r>
      </w:hyperlink>
      <w:r>
        <w:t xml:space="preserve"> нормативных правовых актов, устанавливающих порядок предоставления в электронной форме государственных и муниципальных услуг.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 xml:space="preserve">4. Министерству связи и массовых коммуникаций Российской Федерации по согласованию с Министерством экономического развития Российской Федерации в 4-месячный срок представить в Правительство Российской Федерации предложения о приведении актов Правительства Российской Федерации в соответствие с </w:t>
      </w:r>
      <w:hyperlink w:anchor="Par37" w:history="1">
        <w:r>
          <w:rPr>
            <w:color w:val="0000FF"/>
          </w:rPr>
          <w:t>требованиями</w:t>
        </w:r>
      </w:hyperlink>
      <w:r>
        <w:t>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 xml:space="preserve">5. Реализация </w:t>
      </w:r>
      <w:hyperlink w:anchor="Par37" w:history="1">
        <w:r>
          <w:rPr>
            <w:color w:val="0000FF"/>
          </w:rPr>
          <w:t>требований</w:t>
        </w:r>
      </w:hyperlink>
      <w:r>
        <w:t xml:space="preserve"> осуществляется федеральными органами исполнительной </w:t>
      </w:r>
      <w:proofErr w:type="gramStart"/>
      <w:r>
        <w:t>власти</w:t>
      </w:r>
      <w:proofErr w:type="gramEnd"/>
      <w:r>
        <w:t xml:space="preserve"> в пределах установленной Правительством Российской Федерации предельной численности работников этих органов и бюджетных ассигнований, предусмотренных им в федеральном бюджете на руководство и управление в сфере установленных функций.</w:t>
      </w:r>
    </w:p>
    <w:p w:rsidR="006E62B3" w:rsidRDefault="006E62B3">
      <w:pPr>
        <w:pStyle w:val="ConsPlusNormal"/>
        <w:jc w:val="both"/>
      </w:pPr>
    </w:p>
    <w:p w:rsidR="006E62B3" w:rsidRDefault="00096E2A">
      <w:pPr>
        <w:pStyle w:val="ConsPlusNormal"/>
        <w:jc w:val="right"/>
      </w:pPr>
      <w:r>
        <w:t>Председатель Правительства</w:t>
      </w:r>
    </w:p>
    <w:p w:rsidR="006E62B3" w:rsidRDefault="00096E2A">
      <w:pPr>
        <w:pStyle w:val="ConsPlusNormal"/>
        <w:jc w:val="right"/>
      </w:pPr>
      <w:r>
        <w:t>Российской Федерации</w:t>
      </w:r>
    </w:p>
    <w:p w:rsidR="006E62B3" w:rsidRDefault="00096E2A">
      <w:pPr>
        <w:pStyle w:val="ConsPlusNormal"/>
        <w:jc w:val="right"/>
      </w:pPr>
      <w:r>
        <w:t>Д.МЕДВЕДЕВ</w:t>
      </w:r>
    </w:p>
    <w:p w:rsidR="006E62B3" w:rsidRDefault="006E62B3">
      <w:pPr>
        <w:pStyle w:val="ConsPlusNormal"/>
        <w:jc w:val="both"/>
      </w:pPr>
    </w:p>
    <w:p w:rsidR="006E62B3" w:rsidRDefault="006E62B3">
      <w:pPr>
        <w:pStyle w:val="ConsPlusNormal"/>
        <w:jc w:val="both"/>
      </w:pPr>
    </w:p>
    <w:p w:rsidR="006E62B3" w:rsidRDefault="006E62B3">
      <w:pPr>
        <w:pStyle w:val="ConsPlusNormal"/>
        <w:jc w:val="both"/>
      </w:pPr>
    </w:p>
    <w:p w:rsidR="006E62B3" w:rsidRDefault="006E62B3">
      <w:pPr>
        <w:pStyle w:val="ConsPlusNormal"/>
        <w:jc w:val="both"/>
      </w:pPr>
    </w:p>
    <w:p w:rsidR="006E62B3" w:rsidRDefault="006E62B3">
      <w:pPr>
        <w:pStyle w:val="ConsPlusNormal"/>
        <w:jc w:val="both"/>
      </w:pPr>
    </w:p>
    <w:p w:rsidR="006E62B3" w:rsidRDefault="00096E2A">
      <w:pPr>
        <w:pStyle w:val="ConsPlusNormal"/>
        <w:jc w:val="right"/>
        <w:outlineLvl w:val="0"/>
      </w:pPr>
      <w:r>
        <w:t>Утверждены</w:t>
      </w:r>
    </w:p>
    <w:p w:rsidR="006E62B3" w:rsidRDefault="00096E2A">
      <w:pPr>
        <w:pStyle w:val="ConsPlusNormal"/>
        <w:jc w:val="right"/>
      </w:pPr>
      <w:r>
        <w:t>постановлением Правительства</w:t>
      </w:r>
    </w:p>
    <w:p w:rsidR="006E62B3" w:rsidRDefault="00096E2A">
      <w:pPr>
        <w:pStyle w:val="ConsPlusNormal"/>
        <w:jc w:val="right"/>
      </w:pPr>
      <w:r>
        <w:t>Российской Федерации</w:t>
      </w:r>
    </w:p>
    <w:p w:rsidR="006E62B3" w:rsidRDefault="00096E2A">
      <w:pPr>
        <w:pStyle w:val="ConsPlusNormal"/>
        <w:jc w:val="right"/>
      </w:pPr>
      <w:r>
        <w:t>от 26 марта 2016 г. N 236</w:t>
      </w:r>
    </w:p>
    <w:p w:rsidR="006E62B3" w:rsidRDefault="006E62B3">
      <w:pPr>
        <w:pStyle w:val="ConsPlusNormal"/>
        <w:jc w:val="both"/>
      </w:pPr>
    </w:p>
    <w:p w:rsidR="006E62B3" w:rsidRDefault="00096E2A">
      <w:pPr>
        <w:pStyle w:val="ConsPlusNormal"/>
        <w:jc w:val="center"/>
        <w:rPr>
          <w:b/>
          <w:bCs/>
        </w:rPr>
      </w:pPr>
      <w:bookmarkStart w:id="1" w:name="Par37"/>
      <w:bookmarkEnd w:id="1"/>
      <w:r>
        <w:rPr>
          <w:b/>
          <w:bCs/>
        </w:rPr>
        <w:t>ТРЕБОВАНИЯ</w:t>
      </w:r>
    </w:p>
    <w:p w:rsidR="006E62B3" w:rsidRDefault="00096E2A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К ПРЕДОСТАВЛЕНИЮ В ЭЛЕКТРОННОЙ ФОРМЕ </w:t>
      </w:r>
      <w:proofErr w:type="gramStart"/>
      <w:r>
        <w:rPr>
          <w:b/>
          <w:bCs/>
        </w:rPr>
        <w:t>ГОСУДАРСТВЕННЫХ</w:t>
      </w:r>
      <w:proofErr w:type="gramEnd"/>
    </w:p>
    <w:p w:rsidR="006E62B3" w:rsidRDefault="00096E2A">
      <w:pPr>
        <w:pStyle w:val="ConsPlusNormal"/>
        <w:jc w:val="center"/>
        <w:rPr>
          <w:b/>
          <w:bCs/>
        </w:rPr>
      </w:pPr>
      <w:r>
        <w:rPr>
          <w:b/>
          <w:bCs/>
        </w:rPr>
        <w:t>И МУНИЦИПАЛЬНЫХ УСЛУГ</w:t>
      </w:r>
    </w:p>
    <w:p w:rsidR="006E62B3" w:rsidRDefault="006E62B3">
      <w:pPr>
        <w:pStyle w:val="ConsPlusNormal"/>
        <w:rPr>
          <w:sz w:val="24"/>
          <w:szCs w:val="24"/>
        </w:rPr>
      </w:pPr>
    </w:p>
    <w:tbl>
      <w:tblPr>
        <w:tblW w:w="9355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5"/>
      </w:tblGrid>
      <w:tr w:rsidR="006E62B3">
        <w:trPr>
          <w:jc w:val="center"/>
        </w:trPr>
        <w:tc>
          <w:tcPr>
            <w:tcW w:w="9295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E62B3" w:rsidRDefault="00096E2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6E62B3" w:rsidRDefault="00096E2A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20.11.2018 </w:t>
            </w:r>
            <w:hyperlink r:id="rId9" w:history="1">
              <w:r>
                <w:rPr>
                  <w:color w:val="0000FF"/>
                </w:rPr>
                <w:t>N 1391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6E62B3" w:rsidRDefault="00096E2A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02.02.2019 </w:t>
            </w:r>
            <w:hyperlink r:id="rId10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E62B3" w:rsidRDefault="006E62B3">
      <w:pPr>
        <w:pStyle w:val="ConsPlusNormal"/>
        <w:jc w:val="both"/>
      </w:pPr>
    </w:p>
    <w:p w:rsidR="006E62B3" w:rsidRDefault="00096E2A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документ устанавливает требования к предоставлению в электронной форме государственных и муниципальных услуг (далее - услуги) федеральными органами исполнительной власти, органами государственных внебюджетных фондов, Государственной корпорацией по атомной энергии "</w:t>
      </w:r>
      <w:proofErr w:type="spellStart"/>
      <w:r>
        <w:t>Росатом</w:t>
      </w:r>
      <w:proofErr w:type="spellEnd"/>
      <w:r>
        <w:t>" и Государственной корпорацией по космической деятельности "</w:t>
      </w:r>
      <w:proofErr w:type="spellStart"/>
      <w:r>
        <w:t>Роскосмос</w:t>
      </w:r>
      <w:proofErr w:type="spellEnd"/>
      <w:r>
        <w:t>", а также органами государственной власти субъектов Российской Федерации и органами местного самоуправления (далее - органы (организации).</w:t>
      </w:r>
      <w:proofErr w:type="gramEnd"/>
    </w:p>
    <w:p w:rsidR="006E62B3" w:rsidRDefault="00096E2A">
      <w:pPr>
        <w:pStyle w:val="ConsPlusNormal"/>
        <w:spacing w:before="160"/>
        <w:ind w:firstLine="540"/>
        <w:jc w:val="both"/>
      </w:pPr>
      <w:r>
        <w:lastRenderedPageBreak/>
        <w:t>2. При предоставлении услуг в электронной форме посредством федеральной государственной информационной системы "Единый портал государственных и муниципальных услуг (функций)" (далее - единый портал), порталов государственных и муниципальных услуг субъектов Российской Федерации (далее - порталы услуг), а также официальных сайтов органов государственной власти и органов местного самоуправления (далее - официальные сайты) заявителю обеспечивается: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а) получение информации о порядке и сроках предоставления услуги;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б) запись на прием в орган (организацию), многофункциональный центр предоставления государственных и муниципальных услуг (далее - многофункциональный центр) для подачи запроса о предоставлении услуги (далее - запрос);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в) формирование запроса;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г) прием и регистрация органом (организацией) запроса и иных документов, необходимых для предоставления услуги;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д) оплата государственной пошлины за предоставление услуг и уплата иных платежей, взимаемых в соответствии с законодательством Российской Федерации (далее - оплата услуг);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е) получение результата предоставления услуги;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ж) получение сведений о ходе выполнения запроса;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з) осуществление оценки качества предоставления услуги;</w:t>
      </w:r>
    </w:p>
    <w:p w:rsidR="006E62B3" w:rsidRDefault="00096E2A">
      <w:pPr>
        <w:pStyle w:val="ConsPlusNormal"/>
        <w:spacing w:before="160"/>
        <w:ind w:firstLine="540"/>
        <w:jc w:val="both"/>
      </w:pPr>
      <w:proofErr w:type="gramStart"/>
      <w:r>
        <w:t>и)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  <w:proofErr w:type="gramEnd"/>
    </w:p>
    <w:p w:rsidR="006E62B3" w:rsidRDefault="00096E2A">
      <w:pPr>
        <w:pStyle w:val="ConsPlusNormal"/>
        <w:spacing w:before="160"/>
        <w:ind w:firstLine="540"/>
        <w:jc w:val="both"/>
      </w:pPr>
      <w:r>
        <w:t>3. Состав действий, которые заявитель вправе совершить в электронной форме при получении услуги с использованием единого портала, порталов услуг и официальных сайтов, определяется в административном регламенте предоставления услуги.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4. В административный регламент предоставления услуги включаются состав, последовательность и сроки выполнения действий в электронной форме, а также требования к порядку их выполнения.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5. Состав действий, которые включаются в административный регламент предоставления услуги, одобряется:</w:t>
      </w:r>
    </w:p>
    <w:p w:rsidR="006E62B3" w:rsidRDefault="00096E2A">
      <w:pPr>
        <w:pStyle w:val="ConsPlusNormal"/>
        <w:spacing w:before="160"/>
        <w:ind w:firstLine="540"/>
        <w:jc w:val="both"/>
      </w:pPr>
      <w:proofErr w:type="gramStart"/>
      <w:r>
        <w:t>а) решением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- в отношении услуг, включенных в примерный перечень услуг, подлежащих первоочередной оптимизации, предоставляемых федеральными органами исполнительной власти или государственными внебюджетными фондами, а также примерный перечень услуг, подлежащих первоочередной оптимизации, предоставляемых органами исполнительной власти субъектов Российской Федерации, органами местного самоуправления или другими организациями</w:t>
      </w:r>
      <w:proofErr w:type="gramEnd"/>
      <w:r>
        <w:t xml:space="preserve">, </w:t>
      </w:r>
      <w:proofErr w:type="gramStart"/>
      <w:r>
        <w:t xml:space="preserve">в которых размещается государственное или муниципальное задание (заказ), в соответствии с </w:t>
      </w:r>
      <w:hyperlink r:id="rId11" w:history="1">
        <w:r>
          <w:rPr>
            <w:color w:val="0000FF"/>
          </w:rPr>
          <w:t>приложением N 1</w:t>
        </w:r>
      </w:hyperlink>
      <w:r>
        <w:t xml:space="preserve"> к Концепции 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г. N 2516-р (далее - примерные перечни);</w:t>
      </w:r>
      <w:proofErr w:type="gramEnd"/>
    </w:p>
    <w:p w:rsidR="006E62B3" w:rsidRDefault="00096E2A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02.02.2019 N 77)</w:t>
      </w:r>
    </w:p>
    <w:p w:rsidR="006E62B3" w:rsidRDefault="00096E2A">
      <w:pPr>
        <w:pStyle w:val="ConsPlusNormal"/>
        <w:spacing w:before="160"/>
        <w:ind w:firstLine="540"/>
        <w:jc w:val="both"/>
      </w:pPr>
      <w:proofErr w:type="gramStart"/>
      <w:r>
        <w:t>б) решением подкомиссии по цифровой экономике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- в отношении услуг, предоставляемых федеральными органами исполнительной власти, органами государственных внебюджетных фондов, Государственной корпорацией по атомной энергии "</w:t>
      </w:r>
      <w:proofErr w:type="spellStart"/>
      <w:r>
        <w:t>Росатом</w:t>
      </w:r>
      <w:proofErr w:type="spellEnd"/>
      <w:r>
        <w:t>" и Государственной корпорацией по космической деятельности "</w:t>
      </w:r>
      <w:proofErr w:type="spellStart"/>
      <w:r>
        <w:t>Роскосмос</w:t>
      </w:r>
      <w:proofErr w:type="spellEnd"/>
      <w:r>
        <w:t>", не включенных в примерные перечни;</w:t>
      </w:r>
      <w:proofErr w:type="gramEnd"/>
    </w:p>
    <w:p w:rsidR="006E62B3" w:rsidRDefault="00096E2A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02.02.2019 N 77)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в) решением органов исполнительной власти субъектов Российской Федерации, уполномоченных на организацию процесса перевода услуг в электронную форму в субъектах Российской Федерации, - в отношении услуг, предоставляемых органами исполнительной власти субъектов Российской Федерации и органами местного самоуправления, не включенных в примерные перечни.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6. Информация о порядке и сроках предоставления услуги, основанная на сведениях об услугах, содержащихся в федеральной государственной информационной системе "Федеральный реестр государственных и муниципальных услуг (функций)", размещенная на едином портале, порталах услуг и официальных сайтах, предоставляется заявителю бесплатно.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7. Не допускается отказ в приеме запроса и иных документов, необходимых для предоставления услуги, а также отказ в предоставлении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порталах услуг и официальных сайтах.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8. 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9. При организации записи на прием в орган (организацию) или многофункциональный центр заявителю обеспечивается возможность:</w:t>
      </w:r>
    </w:p>
    <w:p w:rsidR="006E62B3" w:rsidRDefault="00096E2A">
      <w:pPr>
        <w:pStyle w:val="ConsPlusNormal"/>
        <w:spacing w:before="160"/>
        <w:ind w:firstLine="540"/>
        <w:jc w:val="both"/>
      </w:pPr>
      <w:proofErr w:type="gramStart"/>
      <w:r>
        <w:t>а) ознакомления с расписанием работы органа (организации) или многофункционального центра либо уполномоченного сотрудника органа (организации) или многофункционального центра, а также с доступными для записи на прием датами и интервалами времени приема;</w:t>
      </w:r>
      <w:proofErr w:type="gramEnd"/>
    </w:p>
    <w:p w:rsidR="006E62B3" w:rsidRDefault="00096E2A">
      <w:pPr>
        <w:pStyle w:val="ConsPlusNormal"/>
        <w:spacing w:before="160"/>
        <w:ind w:firstLine="540"/>
        <w:jc w:val="both"/>
      </w:pPr>
      <w:r>
        <w:lastRenderedPageBreak/>
        <w:t>б) записи в любые свободные для приема дату и время в пределах установленного в органе (организации) или многофункциональном центре графика приема заявителей.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10. При осуществлении записи на прием орган (организация) или многофункциональный центр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11. Запись на прием может осуществляться посредством информационной системы органа (организации) или многофункционального центра, которая обеспечивает возможность интеграции с единым порталом, порталами услуг и официальными сайтами.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12. Формирование запроса осуществляется посредством заполнения электронной формы запроса на едином портале, порталах услуг или официальных сайтах без необходимости дополнительной подачи запроса в какой-либо иной форме.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На едином портале, порталах услуг и официальных сайтах размещаются образцы заполнения электронной формы запроса.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Если на едином портале заявителю не обеспечивается возможность заполнения электронной формы запроса, то для формирования запроса на едином портале в порядке, определяемом Министерством цифрового развития, связи и массовых коммуникаций Российской Федерации, обеспечивается автоматический переход к заполнению электронной формы указанного запроса на портале услуг или официальном сайте.</w:t>
      </w:r>
    </w:p>
    <w:p w:rsidR="006E62B3" w:rsidRDefault="00096E2A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20.11.2018 N 1391)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13. Форматно-логическая проверка сформированного запроса осуществляется в порядке, определяемом органом (организацией),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14. При формировании запроса обеспечивается: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а) возможность копирования и сохранения запроса и иных документов, необходимых для предоставления услуги;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в) возможность печати на бумажном носителе копии электронной формы запроса;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E62B3" w:rsidRDefault="00096E2A">
      <w:pPr>
        <w:pStyle w:val="ConsPlusNormal"/>
        <w:spacing w:before="160"/>
        <w:ind w:firstLine="540"/>
        <w:jc w:val="both"/>
      </w:pPr>
      <w:proofErr w:type="gramStart"/>
      <w:r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портале, порталах услуг или официальных сайтах, в</w:t>
      </w:r>
      <w:proofErr w:type="gramEnd"/>
      <w:r>
        <w:t xml:space="preserve"> части, касающейся сведений, отсутствующих в единой системе идентификации и аутентификации;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 xml:space="preserve">е) возможность вернуться на любой из этапов заполнения электронной формы запроса без </w:t>
      </w:r>
      <w:proofErr w:type="gramStart"/>
      <w:r>
        <w:t>потери</w:t>
      </w:r>
      <w:proofErr w:type="gramEnd"/>
      <w:r>
        <w:t xml:space="preserve"> ранее введенной информации;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ж) возможность доступа заявителя на едином портале, портале услуг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15. Сформированный и подписанный запрос и иные документы, необходимые для предоставления услуги, направляются в орган (организацию) посредством порталов или официальных сайтов.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 xml:space="preserve">16. </w:t>
      </w:r>
      <w:proofErr w:type="gramStart"/>
      <w:r>
        <w:t>Орган (организация) обеспечивает прием документов, необходимых для предоставления услуги, и регистрацию запроса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  <w:proofErr w:type="gramEnd"/>
    </w:p>
    <w:p w:rsidR="006E62B3" w:rsidRDefault="00096E2A">
      <w:pPr>
        <w:pStyle w:val="ConsPlusNormal"/>
        <w:spacing w:before="160"/>
        <w:ind w:firstLine="540"/>
        <w:jc w:val="both"/>
      </w:pPr>
      <w:r>
        <w:t>Предоставление услуги начинается с момента приема и регистрации органом (организацией) электронных документов, необходимых для предоставления услуги, а также получения в установленном порядке информации об оплате услуги заявителем, за исключением случая, если для начала процедуры предоставления услуги в соответствии с законодательством требуется личная явка.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17. Оплата услуг осуществляется заявителем с использованием единого портала, порталов услуг или официальных сайтов по предварительно заполненным органом (организацией) реквизитам. Предоставление информации об оплате услуг осуществляется с использованием информации, содержащейся в Государственной информационной системе о государственных и муниципальных платежах, если иное не предусмотрено федеральными законами.</w:t>
      </w:r>
    </w:p>
    <w:p w:rsidR="006E62B3" w:rsidRDefault="00096E2A">
      <w:pPr>
        <w:pStyle w:val="ConsPlusNormal"/>
        <w:spacing w:before="160"/>
        <w:ind w:firstLine="540"/>
        <w:jc w:val="both"/>
      </w:pPr>
      <w:proofErr w:type="gramStart"/>
      <w:r>
        <w:t xml:space="preserve">При оплате услуги заявителю обеспечивается возможность сохранения платежного документа, заполненного или частично заполненного в соответствии с </w:t>
      </w:r>
      <w:hyperlink r:id="rId15" w:history="1">
        <w:r>
          <w:rPr>
            <w:color w:val="0000FF"/>
          </w:rPr>
          <w:t>правилами</w:t>
        </w:r>
      </w:hyperlink>
      <w:r>
        <w:t xml:space="preserve"> указания информации в реквизитах распоряжений о переводе денежных средств в уплату платежей в бюджетную систему Российской Федерации, утвержденными Министерством финансов Российской Федерации, в том числе в едином личном кабинете гражданина - информационной подсистеме единого портала, обеспечивающей отображение текущего статуса предоставления услуг и сохранение истории</w:t>
      </w:r>
      <w:proofErr w:type="gramEnd"/>
      <w:r>
        <w:t xml:space="preserve"> обращений за получением услуг, включая хранение результатов таких обращений и электронных документов (далее - единый личный кабинет). В платежном документе указывается уникальный идентификатор начисления и идентификатор плательщика. Кроме того, </w:t>
      </w:r>
      <w:r>
        <w:lastRenderedPageBreak/>
        <w:t>заявителю обеспечивается возможность печати на бумажном носителе копии заполненного платежного документа.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18. Заявитель, совершивший оплату услуг с использованием единого портала, порталов услуг или официального сайта, информируется о совершении факта оплаты услуг посредством единого портала, порталов услуг или официального сайта (в том числе в едином личном кабинете) с использованием информации, полученной в установленном порядке из Государственной информационной системы о государственных и муниципальных платежах.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19. Заявителю в качестве результата предоставления услуги обеспечивается по его выбору возможность получения: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б) документа на бумажном носителе, подтверждающего содержание электронного документа, направленного органом (организацией), в многофункциональном центре;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 xml:space="preserve">20. </w:t>
      </w:r>
      <w:proofErr w:type="gramStart"/>
      <w:r>
        <w:t>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носителе, заявителю обеспечивается возможность выбрать вариант получения результата предоставления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независимо от формы или способа обращения за услугой.</w:t>
      </w:r>
      <w:proofErr w:type="gramEnd"/>
    </w:p>
    <w:p w:rsidR="006E62B3" w:rsidRDefault="00096E2A">
      <w:pPr>
        <w:pStyle w:val="ConsPlusNormal"/>
        <w:spacing w:before="160"/>
        <w:ind w:firstLine="540"/>
        <w:jc w:val="both"/>
      </w:pPr>
      <w: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21. Заявителю обеспечивается доступ к результату предоставления услуги, полученному в форме электронного документа, на едином портале, порталах услуг или официальных сайтах (в том числе в едином личном кабинете)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22. Уведомление о завершении выполнения органами (организациями) предусмотренных настоящими требованиями действий направляется заявителю в срок, не превышающий одного рабочего дня после завершения соответствующего действия, на адрес электронной почты или с использованием средств единого портала, порталов услуг или официального сайта в единый личный кабинет по выбору заявителя.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Органы (организации), оператор единого портала, а также операторы порталов услуг и официальных сайтов вправе определить дополнительные способы получения сведений о ходе выполнения запроса путем размещения информации на порталах услуг или официальных сайтах.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23. При предоставлении услуги в электронной форме заявителю направляется: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а) уведомление о записи на прием в орган (организацию) или многофункциональный центр, содержащее сведения о дате, времени и месте приема;</w:t>
      </w:r>
    </w:p>
    <w:p w:rsidR="006E62B3" w:rsidRDefault="00096E2A">
      <w:pPr>
        <w:pStyle w:val="ConsPlusNormal"/>
        <w:spacing w:before="160"/>
        <w:ind w:firstLine="540"/>
        <w:jc w:val="both"/>
      </w:pPr>
      <w:proofErr w:type="gramStart"/>
      <w:r>
        <w:t>б) уведомление о приеме и регистрации запроса и иных документов, необходимых для предоставления услуги, содержащее сведения о факте приема запроса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6E62B3" w:rsidRDefault="00096E2A">
      <w:pPr>
        <w:pStyle w:val="ConsPlusNormal"/>
        <w:spacing w:before="160"/>
        <w:ind w:firstLine="540"/>
        <w:jc w:val="both"/>
      </w:pPr>
      <w:r>
        <w:t>в) уведомление о факте получения информации, подтверждающей оплату услуги;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 xml:space="preserve">24. </w:t>
      </w:r>
      <w:proofErr w:type="gramStart"/>
      <w:r>
        <w:t xml:space="preserve">Оценка качества предоставления услуги осуществляется в соответствии с </w:t>
      </w:r>
      <w:hyperlink r:id="rId16" w:history="1">
        <w:r>
          <w:rPr>
            <w:color w:val="0000FF"/>
          </w:rPr>
          <w:t>Правилами</w:t>
        </w:r>
      </w:hyperlink>
      <w: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</w:t>
      </w:r>
      <w:proofErr w:type="gramEnd"/>
      <w:r>
        <w:t xml:space="preserve">. </w:t>
      </w:r>
      <w:proofErr w:type="gramStart"/>
      <w:r>
        <w:t>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обязанностей".</w:t>
      </w:r>
      <w:proofErr w:type="gramEnd"/>
    </w:p>
    <w:p w:rsidR="006E62B3" w:rsidRDefault="00096E2A">
      <w:pPr>
        <w:pStyle w:val="ConsPlusNormal"/>
        <w:spacing w:before="160"/>
        <w:ind w:firstLine="540"/>
        <w:jc w:val="both"/>
      </w:pPr>
      <w:r>
        <w:t>Оценка заявителем качества предоставления услуги в электронной форме не является обязательным условием для продолжения предоставления органом (организацией) услуги.</w:t>
      </w:r>
    </w:p>
    <w:p w:rsidR="006E62B3" w:rsidRDefault="00096E2A">
      <w:pPr>
        <w:pStyle w:val="ConsPlusNormal"/>
        <w:spacing w:before="160"/>
        <w:ind w:firstLine="540"/>
        <w:jc w:val="both"/>
      </w:pPr>
      <w:r>
        <w:t xml:space="preserve">25. </w:t>
      </w:r>
      <w:proofErr w:type="gramStart"/>
      <w:r>
        <w:t xml:space="preserve">Заявителю обеспечивается возможность направления жалобы на решения, действия или бездействие органа (организации), должностного лица органа (организации) либо государственного или муниципального служащего в соответствии со </w:t>
      </w:r>
      <w:hyperlink r:id="rId17" w:history="1">
        <w:r>
          <w:rPr>
            <w:color w:val="0000FF"/>
          </w:rPr>
          <w:t>статьей 11.2</w:t>
        </w:r>
      </w:hyperlink>
      <w:r>
        <w:t xml:space="preserve"> Федерального закона "Об организации предоставления государственных и муниципальных услуг" и в порядке, установленном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ноября 2012 г. N 1198 "О федеральной государственной информационной системе, обеспечивающей процесс досудебного, (внесудебного) обжалования</w:t>
      </w:r>
      <w:proofErr w:type="gramEnd"/>
      <w:r>
        <w:t xml:space="preserve"> решений и действий (бездействия), совершенных при предоставлении государственных и муниципальных </w:t>
      </w:r>
      <w:r>
        <w:lastRenderedPageBreak/>
        <w:t>услуг".</w:t>
      </w:r>
    </w:p>
    <w:p w:rsidR="006E62B3" w:rsidRDefault="006E62B3">
      <w:pPr>
        <w:pStyle w:val="ConsPlusNormal"/>
        <w:jc w:val="both"/>
      </w:pPr>
    </w:p>
    <w:p w:rsidR="006E62B3" w:rsidRDefault="006E62B3">
      <w:pPr>
        <w:pStyle w:val="ConsPlusNormal"/>
        <w:jc w:val="both"/>
      </w:pPr>
    </w:p>
    <w:p w:rsidR="00096E2A" w:rsidRDefault="00096E2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96E2A">
      <w:pgSz w:w="11906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329"/>
    <w:rsid w:val="00096E2A"/>
    <w:rsid w:val="00474300"/>
    <w:rsid w:val="00694329"/>
    <w:rsid w:val="006E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D45D4FB22703275269C69907E4DA9F59ED245999CF938108F5F9E5BDD2642D2A5FA226B2F805E3C619186185E66000995784545D49H2N" TargetMode="External"/><Relationship Id="rId13" Type="http://schemas.openxmlformats.org/officeDocument/2006/relationships/hyperlink" Target="consultantplus://offline/ref=47D45D4FB22703275269C69907E4DA9F59EE22589EC4938108F5F9E5BDD2642D2A5FA226B6F00EB59F56193DC2B373039E57865342999BD948H7N" TargetMode="External"/><Relationship Id="rId18" Type="http://schemas.openxmlformats.org/officeDocument/2006/relationships/hyperlink" Target="consultantplus://offline/ref=47D45D4FB22703275269C69907E4DA9F59EE245B92CC938108F5F9E5BDD2642D385FFA2AB5F010B790434F6C874EHF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D45D4FB22703275269C69907E4DA9F59EE22589EC4938108F5F9E5BDD2642D2A5FA226B6F00EB59156193DC2B373039E57865342999BD948H7N" TargetMode="External"/><Relationship Id="rId12" Type="http://schemas.openxmlformats.org/officeDocument/2006/relationships/hyperlink" Target="consultantplus://offline/ref=47D45D4FB22703275269C69907E4DA9F59EE22589EC4938108F5F9E5BDD2642D2A5FA226B6F00EB59056193DC2B373039E57865342999BD948H7N" TargetMode="External"/><Relationship Id="rId17" Type="http://schemas.openxmlformats.org/officeDocument/2006/relationships/hyperlink" Target="consultantplus://offline/ref=47D45D4FB22703275269C69907E4DA9F59ED245999CF938108F5F9E5BDD2642D2A5FA226B6F705E3C619186185E66000995784545D49H2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7D45D4FB22703275269C69907E4DA9F59EE205F92C9938108F5F9E5BDD2642D2A5FA226B6F00EB09E56193DC2B373039E57865342999BD948H7N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D45D4FB22703275269C69907E4DA9F59ED235B9ECC938108F5F9E5BDD2642D2A5FA226B6F00FB79F56193DC2B373039E57865342999BD948H7N" TargetMode="External"/><Relationship Id="rId11" Type="http://schemas.openxmlformats.org/officeDocument/2006/relationships/hyperlink" Target="consultantplus://offline/ref=47D45D4FB22703275269C69907E4DA9F58E7255A9EC4938108F5F9E5BDD2642D2A5FA226B6F00DB49556193DC2B373039E57865342999BD948H7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7D45D4FB22703275269C69907E4DA9F58EE205A9FCD938108F5F9E5BDD2642D2A5FA226B6F00DB09656193DC2B373039E57865342999BD948H7N" TargetMode="External"/><Relationship Id="rId10" Type="http://schemas.openxmlformats.org/officeDocument/2006/relationships/hyperlink" Target="consultantplus://offline/ref=47D45D4FB22703275269C69907E4DA9F59EE22589EC4938108F5F9E5BDD2642D2A5FA226B6F00EB59156193DC2B373039E57865342999BD948H7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D45D4FB22703275269C69907E4DA9F59ED235B9ECC938108F5F9E5BDD2642D2A5FA226B6F00FB79F56193DC2B373039E57865342999BD948H7N" TargetMode="External"/><Relationship Id="rId14" Type="http://schemas.openxmlformats.org/officeDocument/2006/relationships/hyperlink" Target="consultantplus://offline/ref=47D45D4FB22703275269C69907E4DA9F59ED235B9ECC938108F5F9E5BDD2642D2A5FA226B6F00FB79F56193DC2B373039E57865342999BD948H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3398</Words>
  <Characters>19371</Characters>
  <Application>Microsoft Office Word</Application>
  <DocSecurity>2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26.03.2016 N 236(ред. от 02.02.2019)"О требованиях к предоставлению в электронной форме государственных и муниципальных услуг"</vt:lpstr>
    </vt:vector>
  </TitlesOfParts>
  <Company>КонсультантПлюс Версия 4018.00.20</Company>
  <LinksUpToDate>false</LinksUpToDate>
  <CharactersWithSpaces>22724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26.03.2016 N 236(ред. от 02.02.2019)"О требованиях к предоставлению в электронной форме государственных и муниципальных услуг"</dc:title>
  <dc:creator>Шишнев Михаил Юрьевич</dc:creator>
  <cp:lastModifiedBy>Мышляева Елена Владимировна</cp:lastModifiedBy>
  <cp:revision>2</cp:revision>
  <dcterms:created xsi:type="dcterms:W3CDTF">2019-07-31T08:42:00Z</dcterms:created>
  <dcterms:modified xsi:type="dcterms:W3CDTF">2019-07-31T08:42:00Z</dcterms:modified>
</cp:coreProperties>
</file>