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775" w:rsidRDefault="004B2775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4B2775" w:rsidRDefault="004B2775">
      <w:pPr>
        <w:pStyle w:val="ConsPlusNormal"/>
        <w:jc w:val="both"/>
      </w:pPr>
    </w:p>
    <w:p w:rsidR="004B2775" w:rsidRDefault="004B2775">
      <w:pPr>
        <w:pStyle w:val="ConsPlusTitle"/>
        <w:jc w:val="center"/>
      </w:pPr>
      <w:r>
        <w:t>ПРАВИТЕЛЬСТВО РОССИЙСКОЙ ФЕДЕРАЦИИ</w:t>
      </w:r>
    </w:p>
    <w:p w:rsidR="004B2775" w:rsidRDefault="004B2775">
      <w:pPr>
        <w:pStyle w:val="ConsPlusTitle"/>
        <w:jc w:val="center"/>
      </w:pPr>
    </w:p>
    <w:p w:rsidR="004B2775" w:rsidRDefault="004B2775">
      <w:pPr>
        <w:pStyle w:val="ConsPlusTitle"/>
        <w:jc w:val="center"/>
      </w:pPr>
      <w:r>
        <w:t>ПОСТАНОВЛЕНИЕ</w:t>
      </w:r>
    </w:p>
    <w:p w:rsidR="004B2775" w:rsidRDefault="004B2775">
      <w:pPr>
        <w:pStyle w:val="ConsPlusTitle"/>
        <w:jc w:val="center"/>
      </w:pPr>
      <w:r>
        <w:t>от 9 апреля 2010 г. N 218</w:t>
      </w:r>
    </w:p>
    <w:p w:rsidR="004B2775" w:rsidRDefault="004B2775">
      <w:pPr>
        <w:pStyle w:val="ConsPlusTitle"/>
        <w:jc w:val="center"/>
      </w:pPr>
    </w:p>
    <w:p w:rsidR="004B2775" w:rsidRDefault="004B2775">
      <w:pPr>
        <w:pStyle w:val="ConsPlusTitle"/>
        <w:jc w:val="center"/>
      </w:pPr>
      <w:r>
        <w:t>О МЕРАХ ГОСУДАРСТВЕННОЙ ПОДДЕРЖКИ</w:t>
      </w:r>
    </w:p>
    <w:p w:rsidR="004B2775" w:rsidRDefault="004B2775">
      <w:pPr>
        <w:pStyle w:val="ConsPlusTitle"/>
        <w:jc w:val="center"/>
      </w:pPr>
      <w:r>
        <w:t>РАЗВИТИЯ КООПЕРАЦИИ РОССИЙСКИХ ОБРАЗОВАТЕЛЬНЫХ ОРГАНИЗАЦИЙ</w:t>
      </w:r>
      <w:r w:rsidR="00F802CF">
        <w:t xml:space="preserve"> </w:t>
      </w:r>
      <w:r>
        <w:t>ВЫСШЕГО ОБРАЗОВАНИЯ, ГОСУДАРСТВЕННЫХ НАУЧНЫХ УЧРЕЖДЕНИЙ</w:t>
      </w:r>
      <w:r w:rsidR="00F802CF">
        <w:t xml:space="preserve"> </w:t>
      </w:r>
      <w:r>
        <w:t>И ОРГАНИЗАЦИЙ, РЕАЛИЗУЮЩИХ КОМПЛЕКСНЫЕ ПРОЕКТЫ ПО СОЗДАНИЮ</w:t>
      </w:r>
      <w:r w:rsidR="00F802CF">
        <w:t xml:space="preserve"> </w:t>
      </w:r>
      <w:r>
        <w:t>ВЫСОКОТЕХНОЛОГИЧНОГО ПРОИЗВОДСТВА, В РАМКАХ ПОДПРОГРАММЫ</w:t>
      </w:r>
      <w:r w:rsidR="00F802CF">
        <w:t xml:space="preserve"> </w:t>
      </w:r>
      <w:r>
        <w:t>"ИНСТИТУЦИОНАЛЬНОЕ РАЗВИТИЕ НАУЧНО-ИССЛЕДОВАТЕЛЬСКОГО</w:t>
      </w:r>
      <w:r w:rsidR="00F802CF">
        <w:t xml:space="preserve"> </w:t>
      </w:r>
      <w:r>
        <w:t>СЕКТОРА" ГОСУДАРСТВЕННОЙ ПРОГРАММЫ РОССИЙСКОЙ ФЕДЕРАЦИИ</w:t>
      </w:r>
      <w:r w:rsidR="00F802CF">
        <w:t xml:space="preserve"> </w:t>
      </w:r>
      <w:r>
        <w:t>"РАЗВИТИЕ НАУКИ И ТЕХНОЛОГИЙ" НА 2013 - 2020 ГОДЫ</w:t>
      </w:r>
    </w:p>
    <w:p w:rsidR="004B2775" w:rsidRDefault="004B2775">
      <w:pPr>
        <w:pStyle w:val="ConsPlusNormal"/>
        <w:jc w:val="center"/>
      </w:pPr>
      <w:r>
        <w:t>Список изменяющих документов</w:t>
      </w:r>
    </w:p>
    <w:p w:rsidR="004B2775" w:rsidRDefault="004B2775">
      <w:pPr>
        <w:pStyle w:val="ConsPlusNormal"/>
        <w:jc w:val="center"/>
      </w:pPr>
      <w:proofErr w:type="gramStart"/>
      <w:r>
        <w:t xml:space="preserve">(в ред. Постановлений Правительства РФ от 24.05.2011 </w:t>
      </w:r>
      <w:hyperlink r:id="rId6" w:history="1">
        <w:r>
          <w:rPr>
            <w:color w:val="0000FF"/>
          </w:rPr>
          <w:t>N 411</w:t>
        </w:r>
      </w:hyperlink>
      <w:r>
        <w:t>,</w:t>
      </w:r>
      <w:proofErr w:type="gramEnd"/>
    </w:p>
    <w:p w:rsidR="004B2775" w:rsidRDefault="004B2775">
      <w:pPr>
        <w:pStyle w:val="ConsPlusNormal"/>
        <w:jc w:val="center"/>
      </w:pPr>
      <w:r>
        <w:t xml:space="preserve">от 12.10.2012 </w:t>
      </w:r>
      <w:hyperlink r:id="rId7" w:history="1">
        <w:r>
          <w:rPr>
            <w:color w:val="0000FF"/>
          </w:rPr>
          <w:t>N 1040</w:t>
        </w:r>
      </w:hyperlink>
      <w:r>
        <w:t xml:space="preserve">, от 05.04.2014 </w:t>
      </w:r>
      <w:hyperlink r:id="rId8" w:history="1">
        <w:r>
          <w:rPr>
            <w:color w:val="0000FF"/>
          </w:rPr>
          <w:t>N 269</w:t>
        </w:r>
      </w:hyperlink>
      <w:r>
        <w:t xml:space="preserve">, от 12.02.2015 </w:t>
      </w:r>
      <w:hyperlink r:id="rId9" w:history="1">
        <w:r>
          <w:rPr>
            <w:color w:val="0000FF"/>
          </w:rPr>
          <w:t>N 119</w:t>
        </w:r>
      </w:hyperlink>
      <w:r>
        <w:t>,</w:t>
      </w:r>
    </w:p>
    <w:p w:rsidR="004B2775" w:rsidRDefault="004B2775">
      <w:pPr>
        <w:pStyle w:val="ConsPlusNormal"/>
        <w:jc w:val="center"/>
      </w:pPr>
      <w:r>
        <w:t xml:space="preserve">от 25.05.2016 </w:t>
      </w:r>
      <w:hyperlink r:id="rId10" w:history="1">
        <w:r>
          <w:rPr>
            <w:color w:val="0000FF"/>
          </w:rPr>
          <w:t>N 464</w:t>
        </w:r>
      </w:hyperlink>
      <w:r>
        <w:t xml:space="preserve">, от 21.07.2016 </w:t>
      </w:r>
      <w:hyperlink r:id="rId11" w:history="1">
        <w:r>
          <w:rPr>
            <w:color w:val="0000FF"/>
          </w:rPr>
          <w:t>N 705</w:t>
        </w:r>
      </w:hyperlink>
      <w:r>
        <w:t>)</w:t>
      </w:r>
    </w:p>
    <w:p w:rsidR="004B2775" w:rsidRDefault="004B2775">
      <w:pPr>
        <w:pStyle w:val="ConsPlusNormal"/>
        <w:ind w:firstLine="540"/>
        <w:jc w:val="both"/>
      </w:pPr>
    </w:p>
    <w:p w:rsidR="004B2775" w:rsidRDefault="004B2775">
      <w:pPr>
        <w:pStyle w:val="ConsPlusNormal"/>
        <w:ind w:firstLine="540"/>
        <w:jc w:val="both"/>
      </w:pPr>
      <w:r>
        <w:t>Правительство Российской Федерации постановляет:</w:t>
      </w:r>
    </w:p>
    <w:p w:rsidR="004B2775" w:rsidRDefault="004B2775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9" w:history="1">
        <w:r>
          <w:rPr>
            <w:color w:val="0000FF"/>
          </w:rPr>
          <w:t>Правила</w:t>
        </w:r>
      </w:hyperlink>
      <w:r>
        <w:t xml:space="preserve"> предоставления субсидий на государственную поддержку развития кооперации российских образовательных организаций высшего образования, государственных научных учреждений и организаций, реализующих комплексные проекты по созданию высокотехнологичного производства, в рамках </w:t>
      </w:r>
      <w:hyperlink r:id="rId12" w:history="1">
        <w:r>
          <w:rPr>
            <w:color w:val="0000FF"/>
          </w:rPr>
          <w:t>подпрограммы</w:t>
        </w:r>
      </w:hyperlink>
      <w:r>
        <w:t xml:space="preserve"> "Институциональное развитие научно-исследовательского сектора" государственной программы Российской Федерации "Развитие науки и технологий" на 2013 - 2020 годы.</w:t>
      </w:r>
    </w:p>
    <w:p w:rsidR="004B2775" w:rsidRDefault="004B2775">
      <w:pPr>
        <w:pStyle w:val="ConsPlusNormal"/>
        <w:jc w:val="both"/>
      </w:pPr>
      <w:r>
        <w:t xml:space="preserve">(в ред. Постановлений Правительства РФ от 12.10.2012 </w:t>
      </w:r>
      <w:hyperlink r:id="rId13" w:history="1">
        <w:r>
          <w:rPr>
            <w:color w:val="0000FF"/>
          </w:rPr>
          <w:t>N 1040</w:t>
        </w:r>
      </w:hyperlink>
      <w:r>
        <w:t xml:space="preserve">, от 05.04.2014 </w:t>
      </w:r>
      <w:hyperlink r:id="rId14" w:history="1">
        <w:r>
          <w:rPr>
            <w:color w:val="0000FF"/>
          </w:rPr>
          <w:t>N 269</w:t>
        </w:r>
      </w:hyperlink>
      <w:r>
        <w:t xml:space="preserve">, от 12.02.2015 </w:t>
      </w:r>
      <w:hyperlink r:id="rId15" w:history="1">
        <w:r>
          <w:rPr>
            <w:color w:val="0000FF"/>
          </w:rPr>
          <w:t>N 119</w:t>
        </w:r>
      </w:hyperlink>
      <w:r>
        <w:t>)</w:t>
      </w:r>
    </w:p>
    <w:p w:rsidR="004B2775" w:rsidRDefault="004B2775">
      <w:pPr>
        <w:pStyle w:val="ConsPlusNormal"/>
        <w:ind w:firstLine="540"/>
        <w:jc w:val="both"/>
      </w:pPr>
      <w:r>
        <w:t xml:space="preserve">2. Утратил силу. - </w:t>
      </w:r>
      <w:hyperlink r:id="rId16" w:history="1">
        <w:r>
          <w:rPr>
            <w:color w:val="0000FF"/>
          </w:rPr>
          <w:t>Постановление</w:t>
        </w:r>
      </w:hyperlink>
      <w:r>
        <w:t xml:space="preserve"> Правительства РФ от 24.05.2011 N 411.</w:t>
      </w:r>
    </w:p>
    <w:p w:rsidR="004B2775" w:rsidRDefault="004B2775">
      <w:pPr>
        <w:pStyle w:val="ConsPlusNormal"/>
        <w:ind w:firstLine="540"/>
        <w:jc w:val="both"/>
      </w:pPr>
      <w:r>
        <w:t xml:space="preserve">3. </w:t>
      </w:r>
      <w:proofErr w:type="gramStart"/>
      <w:r>
        <w:t>Министерству финансов Российской Федерации обеспечить направление в 2014 - 2020 годах ассигнований федерального бюджета на государственную поддержку развития кооперации российских образовательных организаций высшего образования, государственных научных учреждений и организаций, реализующих комплексные проекты по созданию высокотехнологичного производства, в размере 46,384072 млрд. рублей, в том числе в 2014 году - 5,7 млрд. рублей, в 2015 году - 6,65 млрд. рублей, в 2016 году - 6,517 млрд</w:t>
      </w:r>
      <w:proofErr w:type="gramEnd"/>
      <w:r>
        <w:t xml:space="preserve">. </w:t>
      </w:r>
      <w:proofErr w:type="gramStart"/>
      <w:r>
        <w:t xml:space="preserve">рублей, в 2017 году - 6,517072 млрд. рублей, в 2018 году - 7 млрд. рублей, в 2019 году - 7 млрд. рублей и в 2020 году - 7 млрд. рублей, включая бюджетные ассигнования, выделяемые </w:t>
      </w:r>
      <w:r>
        <w:lastRenderedPageBreak/>
        <w:t>организации, осуществляющей организационно-техническое и информационное обеспечение проведения конкурсов, а также сопровождение комплексных проектов по созданию высокотехнологичного производства и мониторинг результатов реализуемых проектов, в 2014 году в размере 142,5 млн. рублей</w:t>
      </w:r>
      <w:proofErr w:type="gramEnd"/>
      <w:r>
        <w:t xml:space="preserve">, </w:t>
      </w:r>
      <w:proofErr w:type="gramStart"/>
      <w:r>
        <w:t>в 2015 году - 142,5 млн. рублей, в 2016 году - 139,65 млн. рублей, в 2017 году - 139,722 млн. рублей, в 2018 году - 150 млн. рублей, в 2019 году - 150 млн. рублей и в 2020 году - 150 млн. рублей.</w:t>
      </w:r>
      <w:proofErr w:type="gramEnd"/>
    </w:p>
    <w:p w:rsidR="004B2775" w:rsidRDefault="004B2775">
      <w:pPr>
        <w:pStyle w:val="ConsPlusNormal"/>
        <w:jc w:val="both"/>
      </w:pPr>
      <w:r>
        <w:t xml:space="preserve">(в ред. Постановлений Правительства РФ от 05.04.2014 </w:t>
      </w:r>
      <w:hyperlink r:id="rId17" w:history="1">
        <w:r>
          <w:rPr>
            <w:color w:val="0000FF"/>
          </w:rPr>
          <w:t>N 269</w:t>
        </w:r>
      </w:hyperlink>
      <w:r>
        <w:t xml:space="preserve">, от 12.02.2015 </w:t>
      </w:r>
      <w:hyperlink r:id="rId18" w:history="1">
        <w:r>
          <w:rPr>
            <w:color w:val="0000FF"/>
          </w:rPr>
          <w:t>N 119</w:t>
        </w:r>
      </w:hyperlink>
      <w:r>
        <w:t>)</w:t>
      </w:r>
    </w:p>
    <w:p w:rsidR="004B2775" w:rsidRDefault="004B2775">
      <w:pPr>
        <w:pStyle w:val="ConsPlusNormal"/>
        <w:ind w:firstLine="540"/>
        <w:jc w:val="both"/>
      </w:pPr>
    </w:p>
    <w:p w:rsidR="004B2775" w:rsidRDefault="004B2775">
      <w:pPr>
        <w:pStyle w:val="ConsPlusNormal"/>
        <w:jc w:val="right"/>
      </w:pPr>
      <w:r>
        <w:t>Председатель Правительства</w:t>
      </w:r>
    </w:p>
    <w:p w:rsidR="004B2775" w:rsidRDefault="004B2775">
      <w:pPr>
        <w:pStyle w:val="ConsPlusNormal"/>
        <w:jc w:val="right"/>
      </w:pPr>
      <w:r>
        <w:t>Российской Федерации</w:t>
      </w:r>
    </w:p>
    <w:p w:rsidR="004B2775" w:rsidRDefault="004B2775">
      <w:pPr>
        <w:pStyle w:val="ConsPlusNormal"/>
        <w:jc w:val="right"/>
      </w:pPr>
      <w:r>
        <w:t>В.ПУТИН</w:t>
      </w:r>
    </w:p>
    <w:p w:rsidR="004B2775" w:rsidRDefault="004B2775">
      <w:pPr>
        <w:pStyle w:val="ConsPlusNormal"/>
        <w:ind w:firstLine="540"/>
        <w:jc w:val="both"/>
      </w:pPr>
    </w:p>
    <w:p w:rsidR="004B2775" w:rsidRDefault="004B2775">
      <w:pPr>
        <w:pStyle w:val="ConsPlusNormal"/>
        <w:ind w:firstLine="540"/>
        <w:jc w:val="both"/>
      </w:pPr>
    </w:p>
    <w:p w:rsidR="004B2775" w:rsidRDefault="004B2775">
      <w:pPr>
        <w:pStyle w:val="ConsPlusNormal"/>
        <w:ind w:firstLine="540"/>
        <w:jc w:val="both"/>
      </w:pPr>
    </w:p>
    <w:p w:rsidR="004B2775" w:rsidRDefault="004B2775">
      <w:pPr>
        <w:pStyle w:val="ConsPlusNormal"/>
        <w:ind w:firstLine="540"/>
        <w:jc w:val="both"/>
      </w:pPr>
    </w:p>
    <w:p w:rsidR="004B2775" w:rsidRDefault="004B2775">
      <w:pPr>
        <w:pStyle w:val="ConsPlusNormal"/>
        <w:ind w:firstLine="540"/>
        <w:jc w:val="both"/>
      </w:pPr>
    </w:p>
    <w:p w:rsidR="004B2775" w:rsidRDefault="004B2775">
      <w:pPr>
        <w:pStyle w:val="ConsPlusNormal"/>
        <w:jc w:val="right"/>
      </w:pPr>
      <w:r>
        <w:t>Утверждены</w:t>
      </w:r>
    </w:p>
    <w:p w:rsidR="004B2775" w:rsidRDefault="004B2775">
      <w:pPr>
        <w:pStyle w:val="ConsPlusNormal"/>
        <w:jc w:val="right"/>
      </w:pPr>
      <w:r>
        <w:t>Постановлением Правительства</w:t>
      </w:r>
    </w:p>
    <w:p w:rsidR="004B2775" w:rsidRDefault="004B2775">
      <w:pPr>
        <w:pStyle w:val="ConsPlusNormal"/>
        <w:jc w:val="right"/>
      </w:pPr>
      <w:r>
        <w:t>Российской Федерации</w:t>
      </w:r>
    </w:p>
    <w:p w:rsidR="004B2775" w:rsidRDefault="004B2775">
      <w:pPr>
        <w:pStyle w:val="ConsPlusNormal"/>
        <w:jc w:val="right"/>
      </w:pPr>
      <w:r>
        <w:t>от 9 апреля 2010 г. N 218</w:t>
      </w:r>
    </w:p>
    <w:p w:rsidR="004B2775" w:rsidRDefault="004B2775">
      <w:pPr>
        <w:pStyle w:val="ConsPlusNormal"/>
        <w:jc w:val="right"/>
      </w:pPr>
    </w:p>
    <w:p w:rsidR="004B2775" w:rsidRDefault="004B2775">
      <w:pPr>
        <w:pStyle w:val="ConsPlusTitle"/>
        <w:jc w:val="center"/>
      </w:pPr>
      <w:bookmarkStart w:id="0" w:name="P39"/>
      <w:bookmarkEnd w:id="0"/>
      <w:r>
        <w:t>ПРАВИЛА</w:t>
      </w:r>
    </w:p>
    <w:p w:rsidR="004B2775" w:rsidRDefault="004B2775">
      <w:pPr>
        <w:pStyle w:val="ConsPlusTitle"/>
        <w:jc w:val="center"/>
      </w:pPr>
      <w:r>
        <w:t>ПРЕДОСТАВЛЕНИЯ СУБСИДИЙ НА ГОСУДАРСТВЕННУЮ ПОДДЕРЖКУ</w:t>
      </w:r>
      <w:r w:rsidR="00F802CF">
        <w:t xml:space="preserve"> </w:t>
      </w:r>
      <w:r>
        <w:t>РАЗВИТИЯ КООПЕРАЦИИ РОССИЙСКИХ ОБРАЗОВАТЕЛЬНЫХ ОРГАНИЗАЦИЙВЫСШЕГО ОБРАЗОВАНИЯ, ГОСУДАРСТВЕННЫХ НАУЧНЫХ УЧРЕЖДЕНИЙ</w:t>
      </w:r>
    </w:p>
    <w:p w:rsidR="004B2775" w:rsidRDefault="004B2775">
      <w:pPr>
        <w:pStyle w:val="ConsPlusTitle"/>
        <w:jc w:val="center"/>
      </w:pPr>
      <w:r>
        <w:t>И ОРГАНИЗАЦИЙ, РЕАЛИЗУЮЩИХ КОМПЛЕКСНЫЕ ПРОЕКТЫ ПО СОЗДАНИЮВЫСОКОТЕХНОЛОГИЧНОГО ПРОИЗВОДСТВА, В РАМКАХ ПОДПРОГРАММЫ"ИНСТИТУЦИОНАЛЬНОЕ РАЗВИТИЕ НАУЧНО-ИССЛЕДОВАТЕЛЬСКОГО</w:t>
      </w:r>
      <w:r w:rsidR="00F802CF">
        <w:t xml:space="preserve"> </w:t>
      </w:r>
      <w:bookmarkStart w:id="1" w:name="_GoBack"/>
      <w:bookmarkEnd w:id="1"/>
      <w:r>
        <w:t>СЕКТОРА" ГОСУДАРСТВЕННОЙ ПРОГРАММЫ РОССИЙСКОЙ ФЕДЕРАЦИИ</w:t>
      </w:r>
    </w:p>
    <w:p w:rsidR="004B2775" w:rsidRDefault="004B2775">
      <w:pPr>
        <w:pStyle w:val="ConsPlusTitle"/>
        <w:jc w:val="center"/>
      </w:pPr>
      <w:r>
        <w:t>"РАЗВИТИЕ НАУКИ И ТЕХНОЛОГИЙ" НА 2013 - 2020 ГОДЫ</w:t>
      </w:r>
    </w:p>
    <w:p w:rsidR="004B2775" w:rsidRDefault="004B2775">
      <w:pPr>
        <w:pStyle w:val="ConsPlusNormal"/>
        <w:jc w:val="center"/>
      </w:pPr>
      <w:r>
        <w:t>Список изменяющих документов</w:t>
      </w:r>
    </w:p>
    <w:p w:rsidR="004B2775" w:rsidRDefault="004B2775">
      <w:pPr>
        <w:pStyle w:val="ConsPlusNormal"/>
        <w:jc w:val="center"/>
      </w:pPr>
      <w:proofErr w:type="gramStart"/>
      <w:r>
        <w:t xml:space="preserve">(в ред. Постановлений Правительства РФ от 24.05.2011 </w:t>
      </w:r>
      <w:hyperlink r:id="rId19" w:history="1">
        <w:r>
          <w:rPr>
            <w:color w:val="0000FF"/>
          </w:rPr>
          <w:t>N 411</w:t>
        </w:r>
      </w:hyperlink>
      <w:r>
        <w:t>,</w:t>
      </w:r>
      <w:proofErr w:type="gramEnd"/>
    </w:p>
    <w:p w:rsidR="004B2775" w:rsidRDefault="004B2775">
      <w:pPr>
        <w:pStyle w:val="ConsPlusNormal"/>
        <w:jc w:val="center"/>
      </w:pPr>
      <w:r>
        <w:t xml:space="preserve">от 12.10.2012 </w:t>
      </w:r>
      <w:hyperlink r:id="rId20" w:history="1">
        <w:r>
          <w:rPr>
            <w:color w:val="0000FF"/>
          </w:rPr>
          <w:t>N 1040</w:t>
        </w:r>
      </w:hyperlink>
      <w:r>
        <w:t xml:space="preserve">, от 05.04.2014 </w:t>
      </w:r>
      <w:hyperlink r:id="rId21" w:history="1">
        <w:r>
          <w:rPr>
            <w:color w:val="0000FF"/>
          </w:rPr>
          <w:t>N 269</w:t>
        </w:r>
      </w:hyperlink>
      <w:r>
        <w:t xml:space="preserve">, от 12.02.2015 </w:t>
      </w:r>
      <w:hyperlink r:id="rId22" w:history="1">
        <w:r>
          <w:rPr>
            <w:color w:val="0000FF"/>
          </w:rPr>
          <w:t>N 119</w:t>
        </w:r>
      </w:hyperlink>
      <w:r>
        <w:t>,</w:t>
      </w:r>
    </w:p>
    <w:p w:rsidR="004B2775" w:rsidRDefault="004B2775">
      <w:pPr>
        <w:pStyle w:val="ConsPlusNormal"/>
        <w:jc w:val="center"/>
      </w:pPr>
      <w:r>
        <w:t xml:space="preserve">от 25.05.2016 </w:t>
      </w:r>
      <w:hyperlink r:id="rId23" w:history="1">
        <w:r>
          <w:rPr>
            <w:color w:val="0000FF"/>
          </w:rPr>
          <w:t>N 464</w:t>
        </w:r>
      </w:hyperlink>
      <w:r>
        <w:t xml:space="preserve">, от 21.07.2016 </w:t>
      </w:r>
      <w:hyperlink r:id="rId24" w:history="1">
        <w:r>
          <w:rPr>
            <w:color w:val="0000FF"/>
          </w:rPr>
          <w:t>N 705</w:t>
        </w:r>
      </w:hyperlink>
      <w:r>
        <w:t>)</w:t>
      </w:r>
    </w:p>
    <w:p w:rsidR="004B2775" w:rsidRDefault="004B2775">
      <w:pPr>
        <w:pStyle w:val="ConsPlusNormal"/>
        <w:jc w:val="center"/>
      </w:pPr>
    </w:p>
    <w:p w:rsidR="004B2775" w:rsidRDefault="004B2775">
      <w:pPr>
        <w:pStyle w:val="ConsPlusNormal"/>
        <w:ind w:firstLine="540"/>
        <w:jc w:val="both"/>
      </w:pPr>
      <w:r>
        <w:t xml:space="preserve">1. </w:t>
      </w:r>
      <w:proofErr w:type="gramStart"/>
      <w:r>
        <w:t>Настоящие Правила устанавливают порядок и условия предоставления из федерального бюджета в 2014 - 2020 годах субсидий на реализацию комплексных проектов по созданию высокотехнологичного производства, выполняемых с участием российских образовательных организаций высшего образования, государственных научных учреждений (далее соответственно - субсидия, проект), в том числе порядок отбора получателей субсидий.</w:t>
      </w:r>
      <w:proofErr w:type="gramEnd"/>
    </w:p>
    <w:p w:rsidR="004B2775" w:rsidRDefault="004B2775">
      <w:pPr>
        <w:pStyle w:val="ConsPlusNormal"/>
        <w:jc w:val="both"/>
      </w:pPr>
      <w:r>
        <w:lastRenderedPageBreak/>
        <w:t xml:space="preserve">(в ред. Постановлений Правительства РФ от 24.05.2011 </w:t>
      </w:r>
      <w:hyperlink r:id="rId25" w:history="1">
        <w:r>
          <w:rPr>
            <w:color w:val="0000FF"/>
          </w:rPr>
          <w:t>N 411</w:t>
        </w:r>
      </w:hyperlink>
      <w:r>
        <w:t xml:space="preserve">, от 12.10.2012 </w:t>
      </w:r>
      <w:hyperlink r:id="rId26" w:history="1">
        <w:r>
          <w:rPr>
            <w:color w:val="0000FF"/>
          </w:rPr>
          <w:t>N 1040</w:t>
        </w:r>
      </w:hyperlink>
      <w:r>
        <w:t xml:space="preserve">, от 05.04.2014 </w:t>
      </w:r>
      <w:hyperlink r:id="rId27" w:history="1">
        <w:r>
          <w:rPr>
            <w:color w:val="0000FF"/>
          </w:rPr>
          <w:t>N 269</w:t>
        </w:r>
      </w:hyperlink>
      <w:r>
        <w:t xml:space="preserve">, от 12.02.2015 </w:t>
      </w:r>
      <w:hyperlink r:id="rId28" w:history="1">
        <w:r>
          <w:rPr>
            <w:color w:val="0000FF"/>
          </w:rPr>
          <w:t>N 119</w:t>
        </w:r>
      </w:hyperlink>
      <w:r>
        <w:t>)</w:t>
      </w:r>
    </w:p>
    <w:p w:rsidR="004B2775" w:rsidRDefault="004B2775">
      <w:pPr>
        <w:pStyle w:val="ConsPlusNormal"/>
        <w:ind w:firstLine="540"/>
        <w:jc w:val="both"/>
      </w:pPr>
      <w:r>
        <w:t>2. Субсидии предоставляются на конкурсной основе. Участником конкурса на право получения субсидии (далее - конкурс) является организация, которая:</w:t>
      </w:r>
    </w:p>
    <w:p w:rsidR="004B2775" w:rsidRDefault="004B2775">
      <w:pPr>
        <w:pStyle w:val="ConsPlusNormal"/>
        <w:ind w:firstLine="540"/>
        <w:jc w:val="both"/>
      </w:pPr>
      <w:r>
        <w:t>а) представляет проект, предусматривающий выполнение научно-исследовательских, опытно-конструкторских и технологических работ российскими образовательными организациями высшего образования, государственными научными учреждениями;</w:t>
      </w:r>
    </w:p>
    <w:p w:rsidR="004B2775" w:rsidRDefault="004B2775">
      <w:pPr>
        <w:pStyle w:val="ConsPlusNormal"/>
        <w:jc w:val="both"/>
      </w:pPr>
      <w:r>
        <w:t xml:space="preserve">(в ред. Постановлений Правительства РФ от 12.10.2012 </w:t>
      </w:r>
      <w:hyperlink r:id="rId29" w:history="1">
        <w:r>
          <w:rPr>
            <w:color w:val="0000FF"/>
          </w:rPr>
          <w:t>N 1040</w:t>
        </w:r>
      </w:hyperlink>
      <w:r>
        <w:t xml:space="preserve">, от 05.04.2014 </w:t>
      </w:r>
      <w:hyperlink r:id="rId30" w:history="1">
        <w:r>
          <w:rPr>
            <w:color w:val="0000FF"/>
          </w:rPr>
          <w:t>N 269</w:t>
        </w:r>
      </w:hyperlink>
      <w:r>
        <w:t>)</w:t>
      </w:r>
    </w:p>
    <w:p w:rsidR="004B2775" w:rsidRDefault="004B2775">
      <w:pPr>
        <w:pStyle w:val="ConsPlusNormal"/>
        <w:ind w:firstLine="540"/>
        <w:jc w:val="both"/>
      </w:pPr>
      <w:r>
        <w:t xml:space="preserve">б) дополнительно направляет на реализацию проекта собственные средства в </w:t>
      </w:r>
      <w:proofErr w:type="gramStart"/>
      <w:r>
        <w:t>размере</w:t>
      </w:r>
      <w:proofErr w:type="gramEnd"/>
      <w:r>
        <w:t xml:space="preserve"> не менее 100 процентов объема субсидии. При этом не менее 20 процентов указанных средств используется на научно-исследовательские, опытно-конструкторские и технологические работы.</w:t>
      </w:r>
    </w:p>
    <w:p w:rsidR="004B2775" w:rsidRDefault="004B2775">
      <w:pPr>
        <w:pStyle w:val="ConsPlusNormal"/>
        <w:ind w:firstLine="540"/>
        <w:jc w:val="both"/>
      </w:pPr>
      <w:r>
        <w:t xml:space="preserve">2(1). </w:t>
      </w:r>
      <w:proofErr w:type="gramStart"/>
      <w:r>
        <w:t xml:space="preserve">Субсидия предоставляется в пределах бюджетных ассигнований, предусмотренных в федеральном </w:t>
      </w:r>
      <w:hyperlink r:id="rId31" w:history="1">
        <w:r>
          <w:rPr>
            <w:color w:val="0000FF"/>
          </w:rPr>
          <w:t>законе</w:t>
        </w:r>
      </w:hyperlink>
      <w:r>
        <w:t xml:space="preserve"> о федеральном бюджете на соответствующий финансовый год и плановый период, и лимитов бюджетных обязательств, утвержденных Министерству образования и науки Российской Федерации на государственную поддержку развития кооперации российских образовательных организаций высшего образования, государственных научных учреждений и организаций, реализующих комплексные проекты по созданию высокотехнологичного производства.</w:t>
      </w:r>
      <w:proofErr w:type="gramEnd"/>
    </w:p>
    <w:p w:rsidR="004B2775" w:rsidRDefault="004B2775">
      <w:pPr>
        <w:pStyle w:val="ConsPlusNormal"/>
        <w:jc w:val="both"/>
      </w:pPr>
      <w:r>
        <w:t xml:space="preserve">(п. 2(1) </w:t>
      </w:r>
      <w:proofErr w:type="gramStart"/>
      <w:r>
        <w:t>введен</w:t>
      </w:r>
      <w:proofErr w:type="gramEnd"/>
      <w:r>
        <w:t xml:space="preserve"> </w:t>
      </w:r>
      <w:hyperlink r:id="rId32" w:history="1">
        <w:r>
          <w:rPr>
            <w:color w:val="0000FF"/>
          </w:rPr>
          <w:t>Постановлением</w:t>
        </w:r>
      </w:hyperlink>
      <w:r>
        <w:t xml:space="preserve"> Правительства РФ от 24.05.2011 N 411, в ред. Постановлений Правительства РФ от 12.10.2012 </w:t>
      </w:r>
      <w:hyperlink r:id="rId33" w:history="1">
        <w:r>
          <w:rPr>
            <w:color w:val="0000FF"/>
          </w:rPr>
          <w:t>N 1040</w:t>
        </w:r>
      </w:hyperlink>
      <w:r>
        <w:t xml:space="preserve">, от 05.04.2014 </w:t>
      </w:r>
      <w:hyperlink r:id="rId34" w:history="1">
        <w:r>
          <w:rPr>
            <w:color w:val="0000FF"/>
          </w:rPr>
          <w:t>N 269</w:t>
        </w:r>
      </w:hyperlink>
      <w:r>
        <w:t xml:space="preserve">, от 21.07.2016 </w:t>
      </w:r>
      <w:hyperlink r:id="rId35" w:history="1">
        <w:r>
          <w:rPr>
            <w:color w:val="0000FF"/>
          </w:rPr>
          <w:t>N 705</w:t>
        </w:r>
      </w:hyperlink>
      <w:r>
        <w:t>)</w:t>
      </w:r>
    </w:p>
    <w:p w:rsidR="004B2775" w:rsidRDefault="004B2775">
      <w:pPr>
        <w:pStyle w:val="ConsPlusNormal"/>
        <w:ind w:firstLine="540"/>
        <w:jc w:val="both"/>
      </w:pPr>
      <w:r>
        <w:t>3. Субсидия предоставляется организации, отобранной в результате конкурса (далее - получатель субсидии), на срок от 1 до 3 лет в размере до 100 млн. рублей в год для возмещения фактически понесенных затрат, связанных с выполнением российскими образовательными организациями высшего образования, государственными научными учреждениями научно-исследовательских, опытно-конструкторских и технологических работ по направлениям проектов. Субсидия перечисляется на расчетный счет получателя субсидии, открытый в подразделении расчетной сети Центрального банка Российской Федерации или кредитной организации, по итогам рассмотрения представленных получателем субсидии следующих документов:</w:t>
      </w:r>
    </w:p>
    <w:p w:rsidR="004B2775" w:rsidRDefault="004B2775">
      <w:pPr>
        <w:pStyle w:val="ConsPlusNormal"/>
        <w:ind w:firstLine="540"/>
        <w:jc w:val="both"/>
      </w:pPr>
      <w:r>
        <w:t>а) отчет о фактически понесенных затратах на соответствующем этапе реализации проекта;</w:t>
      </w:r>
    </w:p>
    <w:p w:rsidR="004B2775" w:rsidRDefault="004B2775">
      <w:pPr>
        <w:pStyle w:val="ConsPlusNormal"/>
        <w:ind w:firstLine="540"/>
        <w:jc w:val="both"/>
      </w:pPr>
      <w:r>
        <w:t>б) акт сдачи-приемки результатов научно-исследовательских, опытно-конструкторских и технологических работ, выполненных российскими образовательными организациями высшего образования, государственными научными учреждениями;</w:t>
      </w:r>
    </w:p>
    <w:p w:rsidR="004B2775" w:rsidRDefault="004B2775">
      <w:pPr>
        <w:pStyle w:val="ConsPlusNormal"/>
        <w:ind w:firstLine="540"/>
        <w:jc w:val="both"/>
      </w:pPr>
      <w:r>
        <w:t xml:space="preserve">в) документы, подтверждающие оплату научно-исследовательских, опытно-конструкторских и технологических работ, выполненных </w:t>
      </w:r>
      <w:r>
        <w:lastRenderedPageBreak/>
        <w:t>российскими образовательными организациями высшего образования, государственными научными учреждениями.</w:t>
      </w:r>
    </w:p>
    <w:p w:rsidR="004B2775" w:rsidRDefault="004B2775">
      <w:pPr>
        <w:pStyle w:val="ConsPlusNormal"/>
        <w:jc w:val="both"/>
      </w:pPr>
      <w:r>
        <w:t xml:space="preserve">(п. 3 в ред. </w:t>
      </w:r>
      <w:hyperlink r:id="rId36" w:history="1">
        <w:r>
          <w:rPr>
            <w:color w:val="0000FF"/>
          </w:rPr>
          <w:t>Постановления</w:t>
        </w:r>
      </w:hyperlink>
      <w:r>
        <w:t xml:space="preserve"> Правительства РФ от 21.07.2016 N 705)</w:t>
      </w:r>
    </w:p>
    <w:p w:rsidR="004B2775" w:rsidRDefault="004B2775">
      <w:pPr>
        <w:pStyle w:val="ConsPlusNormal"/>
        <w:ind w:firstLine="540"/>
        <w:jc w:val="both"/>
      </w:pPr>
      <w:r>
        <w:t>4. Министерство образования и науки Российской Федерации:</w:t>
      </w:r>
    </w:p>
    <w:p w:rsidR="004B2775" w:rsidRDefault="004B2775">
      <w:pPr>
        <w:pStyle w:val="ConsPlusNormal"/>
        <w:ind w:firstLine="540"/>
        <w:jc w:val="both"/>
      </w:pPr>
      <w:proofErr w:type="gramStart"/>
      <w:r>
        <w:t>а) в целях обеспечения организации выделения субсидий и проведения конкурса создает координационный совет по государственной поддержке развития кооперации российских образовательных организаций высшего образования, государственных научных учреждений и организаций, реализующих комплексные проекты по созданию высокотехнологичного производства (далее - координационный совет);</w:t>
      </w:r>
      <w:proofErr w:type="gramEnd"/>
    </w:p>
    <w:p w:rsidR="004B2775" w:rsidRDefault="004B2775">
      <w:pPr>
        <w:pStyle w:val="ConsPlusNormal"/>
        <w:jc w:val="both"/>
      </w:pPr>
      <w:r>
        <w:t xml:space="preserve">(в ред. Постановлений Правительства РФ от 12.10.2012 </w:t>
      </w:r>
      <w:hyperlink r:id="rId37" w:history="1">
        <w:r>
          <w:rPr>
            <w:color w:val="0000FF"/>
          </w:rPr>
          <w:t>N 1040</w:t>
        </w:r>
      </w:hyperlink>
      <w:r>
        <w:t xml:space="preserve">, от 05.04.2014 </w:t>
      </w:r>
      <w:hyperlink r:id="rId38" w:history="1">
        <w:r>
          <w:rPr>
            <w:color w:val="0000FF"/>
          </w:rPr>
          <w:t>N 269</w:t>
        </w:r>
      </w:hyperlink>
      <w:r>
        <w:t>)</w:t>
      </w:r>
    </w:p>
    <w:p w:rsidR="004B2775" w:rsidRDefault="004B2775">
      <w:pPr>
        <w:pStyle w:val="ConsPlusNormal"/>
        <w:ind w:firstLine="540"/>
        <w:jc w:val="both"/>
      </w:pPr>
      <w:r>
        <w:t xml:space="preserve">б) утверждает </w:t>
      </w:r>
      <w:hyperlink r:id="rId39" w:history="1">
        <w:r>
          <w:rPr>
            <w:color w:val="0000FF"/>
          </w:rPr>
          <w:t>положение</w:t>
        </w:r>
      </w:hyperlink>
      <w:r>
        <w:t xml:space="preserve"> о координационном совете и его состав;</w:t>
      </w:r>
    </w:p>
    <w:p w:rsidR="004B2775" w:rsidRDefault="004B2775">
      <w:pPr>
        <w:pStyle w:val="ConsPlusNormal"/>
        <w:ind w:firstLine="540"/>
        <w:jc w:val="both"/>
      </w:pPr>
      <w:r>
        <w:t>в) принимает решение о проведении конкурса;</w:t>
      </w:r>
    </w:p>
    <w:p w:rsidR="004B2775" w:rsidRDefault="004B2775">
      <w:pPr>
        <w:pStyle w:val="ConsPlusNormal"/>
        <w:ind w:firstLine="540"/>
        <w:jc w:val="both"/>
      </w:pPr>
      <w:r>
        <w:t xml:space="preserve">г) утверждает </w:t>
      </w:r>
      <w:hyperlink r:id="rId40" w:history="1">
        <w:r>
          <w:rPr>
            <w:color w:val="0000FF"/>
          </w:rPr>
          <w:t>порядок</w:t>
        </w:r>
      </w:hyperlink>
      <w:r>
        <w:t xml:space="preserve"> проведения экспертизы заявок, представляемых на конкурс;</w:t>
      </w:r>
    </w:p>
    <w:p w:rsidR="004B2775" w:rsidRDefault="004B2775">
      <w:pPr>
        <w:pStyle w:val="ConsPlusNormal"/>
        <w:ind w:firstLine="540"/>
        <w:jc w:val="both"/>
      </w:pPr>
      <w:r>
        <w:t>д) создает конкурсную комиссию и утверждает положение о ней;</w:t>
      </w:r>
    </w:p>
    <w:p w:rsidR="004B2775" w:rsidRDefault="004B2775">
      <w:pPr>
        <w:pStyle w:val="ConsPlusNormal"/>
        <w:ind w:firstLine="540"/>
        <w:jc w:val="both"/>
      </w:pPr>
      <w:r>
        <w:t xml:space="preserve">е) утратил силу. - </w:t>
      </w:r>
      <w:hyperlink r:id="rId41" w:history="1">
        <w:r>
          <w:rPr>
            <w:color w:val="0000FF"/>
          </w:rPr>
          <w:t>Постановление</w:t>
        </w:r>
      </w:hyperlink>
      <w:r>
        <w:t xml:space="preserve"> Правительства РФ от 05.04.2014 N 269;</w:t>
      </w:r>
    </w:p>
    <w:p w:rsidR="004B2775" w:rsidRDefault="004B2775">
      <w:pPr>
        <w:pStyle w:val="ConsPlusNormal"/>
        <w:ind w:firstLine="540"/>
        <w:jc w:val="both"/>
      </w:pPr>
      <w:r>
        <w:t xml:space="preserve">ж) утверждает </w:t>
      </w:r>
      <w:hyperlink r:id="rId42" w:history="1">
        <w:r>
          <w:rPr>
            <w:color w:val="0000FF"/>
          </w:rPr>
          <w:t>форму</w:t>
        </w:r>
      </w:hyperlink>
      <w:r>
        <w:t xml:space="preserve"> договора (соглашения) об условиях предоставления субсидии (далее - договор (соглашение), подлежащего заключению между Министерством образования и науки Российской Федерации и получателем субсидии по итогам конкурса;</w:t>
      </w:r>
    </w:p>
    <w:p w:rsidR="004B2775" w:rsidRDefault="004B2775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"ж" в ред. </w:t>
      </w:r>
      <w:hyperlink r:id="rId43" w:history="1">
        <w:r>
          <w:rPr>
            <w:color w:val="0000FF"/>
          </w:rPr>
          <w:t>Постановления</w:t>
        </w:r>
      </w:hyperlink>
      <w:r>
        <w:t xml:space="preserve"> Правительства РФ от 21.07.2016 N 705)</w:t>
      </w:r>
    </w:p>
    <w:p w:rsidR="004B2775" w:rsidRDefault="004B2775">
      <w:pPr>
        <w:pStyle w:val="ConsPlusNormal"/>
        <w:ind w:firstLine="540"/>
        <w:jc w:val="both"/>
      </w:pPr>
      <w:r>
        <w:t>з) размещает на официальном сайте Министерства образования и науки Российской Федерации в информационно-телекоммуникационной сети "Интернет" объявление о проведении конкурса и конкурсную документацию, а также информацию об итогах конкурса;</w:t>
      </w:r>
    </w:p>
    <w:p w:rsidR="004B2775" w:rsidRDefault="004B2775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"з" в ред. </w:t>
      </w:r>
      <w:hyperlink r:id="rId44" w:history="1">
        <w:r>
          <w:rPr>
            <w:color w:val="0000FF"/>
          </w:rPr>
          <w:t>Постановления</w:t>
        </w:r>
      </w:hyperlink>
      <w:r>
        <w:t xml:space="preserve"> Правительства РФ от 05.04.2014 N 269)</w:t>
      </w:r>
    </w:p>
    <w:p w:rsidR="004B2775" w:rsidRDefault="004B2775">
      <w:pPr>
        <w:pStyle w:val="ConsPlusNormal"/>
        <w:ind w:firstLine="540"/>
        <w:jc w:val="both"/>
      </w:pPr>
      <w:r>
        <w:t xml:space="preserve">и) обеспечивает проведение в 2014 - 2026 </w:t>
      </w:r>
      <w:proofErr w:type="gramStart"/>
      <w:r>
        <w:t>годах</w:t>
      </w:r>
      <w:proofErr w:type="gramEnd"/>
      <w:r>
        <w:t xml:space="preserve"> комплекса мер, необходимых для мониторинга проектов.</w:t>
      </w:r>
    </w:p>
    <w:p w:rsidR="004B2775" w:rsidRDefault="004B2775">
      <w:pPr>
        <w:pStyle w:val="ConsPlusNormal"/>
        <w:jc w:val="both"/>
      </w:pPr>
      <w:r>
        <w:t xml:space="preserve">(в ред. Постановлений Правительства РФ от 24.05.2011 </w:t>
      </w:r>
      <w:hyperlink r:id="rId45" w:history="1">
        <w:r>
          <w:rPr>
            <w:color w:val="0000FF"/>
          </w:rPr>
          <w:t>N 411</w:t>
        </w:r>
      </w:hyperlink>
      <w:r>
        <w:t xml:space="preserve">, от 05.04.2014 </w:t>
      </w:r>
      <w:hyperlink r:id="rId46" w:history="1">
        <w:r>
          <w:rPr>
            <w:color w:val="0000FF"/>
          </w:rPr>
          <w:t>N 269</w:t>
        </w:r>
      </w:hyperlink>
      <w:r>
        <w:t xml:space="preserve">, от 12.02.2015 </w:t>
      </w:r>
      <w:hyperlink r:id="rId47" w:history="1">
        <w:r>
          <w:rPr>
            <w:color w:val="0000FF"/>
          </w:rPr>
          <w:t>N 119</w:t>
        </w:r>
      </w:hyperlink>
      <w:r>
        <w:t>)</w:t>
      </w:r>
    </w:p>
    <w:p w:rsidR="004B2775" w:rsidRDefault="004B2775">
      <w:pPr>
        <w:pStyle w:val="ConsPlusNormal"/>
        <w:ind w:firstLine="540"/>
        <w:jc w:val="both"/>
      </w:pPr>
      <w:r>
        <w:t>5. На основании итогов конкурса с организацией, отобранной в результате конкурса, заключается договор (соглашение).</w:t>
      </w:r>
    </w:p>
    <w:p w:rsidR="004B2775" w:rsidRDefault="004B2775">
      <w:pPr>
        <w:pStyle w:val="ConsPlusNormal"/>
        <w:ind w:firstLine="540"/>
        <w:jc w:val="both"/>
      </w:pPr>
      <w:r>
        <w:t>Договор (соглашение) определяет:</w:t>
      </w:r>
    </w:p>
    <w:p w:rsidR="004B2775" w:rsidRDefault="004B2775">
      <w:pPr>
        <w:pStyle w:val="ConsPlusNormal"/>
        <w:ind w:firstLine="540"/>
        <w:jc w:val="both"/>
      </w:pPr>
      <w:r>
        <w:t>цели, условия и порядок предоставления субсидии (включая срок перечисления субсидии получателю);</w:t>
      </w:r>
    </w:p>
    <w:p w:rsidR="004B2775" w:rsidRDefault="004B2775">
      <w:pPr>
        <w:pStyle w:val="ConsPlusNormal"/>
        <w:ind w:firstLine="540"/>
        <w:jc w:val="both"/>
      </w:pPr>
      <w:r>
        <w:t>размер субсидии;</w:t>
      </w:r>
    </w:p>
    <w:p w:rsidR="004B2775" w:rsidRDefault="004B2775">
      <w:pPr>
        <w:pStyle w:val="ConsPlusNormal"/>
        <w:ind w:firstLine="540"/>
        <w:jc w:val="both"/>
      </w:pPr>
      <w:r>
        <w:t>показатели результативности реализации проекта;</w:t>
      </w:r>
    </w:p>
    <w:p w:rsidR="004B2775" w:rsidRDefault="004B2775">
      <w:pPr>
        <w:pStyle w:val="ConsPlusNormal"/>
        <w:ind w:firstLine="540"/>
        <w:jc w:val="both"/>
      </w:pPr>
      <w:r>
        <w:t>согласие получателя субсидии на осуществление Министерством образования и науки Российской Федерации и уполномоченными органами государственного финансового контроля проверок соблюдения получателем субсидии условий, целей и порядка предоставления субсидии, установленных настоящими Правилами и договором (соглашением);</w:t>
      </w:r>
    </w:p>
    <w:p w:rsidR="004B2775" w:rsidRDefault="004B2775">
      <w:pPr>
        <w:pStyle w:val="ConsPlusNormal"/>
        <w:ind w:firstLine="540"/>
        <w:jc w:val="both"/>
      </w:pPr>
      <w:r>
        <w:t xml:space="preserve">порядок и сроки представления получателем субсидии отчетности о ходе </w:t>
      </w:r>
      <w:r>
        <w:lastRenderedPageBreak/>
        <w:t>реализации проекта и фактически понесенных затратах по формам, установленным Министерством образования и науки Российской Федерации.</w:t>
      </w:r>
    </w:p>
    <w:p w:rsidR="004B2775" w:rsidRDefault="004B2775">
      <w:pPr>
        <w:pStyle w:val="ConsPlusNormal"/>
        <w:jc w:val="both"/>
      </w:pPr>
      <w:r>
        <w:t xml:space="preserve">(в ред. </w:t>
      </w:r>
      <w:hyperlink r:id="rId48" w:history="1">
        <w:r>
          <w:rPr>
            <w:color w:val="0000FF"/>
          </w:rPr>
          <w:t>Постановления</w:t>
        </w:r>
      </w:hyperlink>
      <w:r>
        <w:t xml:space="preserve"> Правительства РФ от 21.07.2016 N 705)</w:t>
      </w:r>
    </w:p>
    <w:p w:rsidR="004B2775" w:rsidRDefault="004B2775">
      <w:pPr>
        <w:pStyle w:val="ConsPlusNormal"/>
        <w:ind w:firstLine="540"/>
        <w:jc w:val="both"/>
      </w:pPr>
      <w:r>
        <w:t>6. Получатель субсидии обязан:</w:t>
      </w:r>
    </w:p>
    <w:p w:rsidR="004B2775" w:rsidRDefault="004B2775">
      <w:pPr>
        <w:pStyle w:val="ConsPlusNormal"/>
        <w:ind w:firstLine="540"/>
        <w:jc w:val="both"/>
      </w:pPr>
      <w:proofErr w:type="gramStart"/>
      <w:r>
        <w:t>а) при заключении договора (соглашения) представить справку, подписанную руководителем организации (иным уполномоченным лицом), подтверждающую отсутствие у получателя субсидии на первое число месяца, предшествующего месяцу, в котором планируется заключение соглашения (договора), задолженности по уплате налогов, сборов и других обязательных платежей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  <w:proofErr w:type="gramEnd"/>
    </w:p>
    <w:p w:rsidR="004B2775" w:rsidRDefault="004B2775">
      <w:pPr>
        <w:pStyle w:val="ConsPlusNormal"/>
        <w:ind w:firstLine="540"/>
        <w:jc w:val="both"/>
      </w:pPr>
      <w:proofErr w:type="gramStart"/>
      <w:r>
        <w:t>б) представлять в Министерство образования и науки Российской Федерации в течение 5 лет после окончания этапа выполнения российскими образовательными организациями высшего образования, государственными научными учреждениями научно-исследовательских, опытно-конструкторских и технологических работ и создания высокотехнологичного производства информацию о дальнейшей реализации проекта и объемах продукции, произведенной с использованием результатов выполненных научно-исследовательских, опытно-конструкторских и технологических работ по проекту;</w:t>
      </w:r>
      <w:proofErr w:type="gramEnd"/>
    </w:p>
    <w:p w:rsidR="004B2775" w:rsidRDefault="004B2775">
      <w:pPr>
        <w:pStyle w:val="ConsPlusNormal"/>
        <w:ind w:firstLine="540"/>
        <w:jc w:val="both"/>
      </w:pPr>
      <w:r>
        <w:t>в) возвратить средства субсидии в федеральный бюджет в случае нарушения условий, целей и порядка ее предоставления в течение 10 рабочих дней после получения требования о возврате средств субсидии.</w:t>
      </w:r>
    </w:p>
    <w:p w:rsidR="004B2775" w:rsidRDefault="004B2775">
      <w:pPr>
        <w:pStyle w:val="ConsPlusNormal"/>
        <w:jc w:val="both"/>
      </w:pPr>
      <w:r>
        <w:t xml:space="preserve">(п. 6 в ред. </w:t>
      </w:r>
      <w:hyperlink r:id="rId49" w:history="1">
        <w:r>
          <w:rPr>
            <w:color w:val="0000FF"/>
          </w:rPr>
          <w:t>Постановления</w:t>
        </w:r>
      </w:hyperlink>
      <w:r>
        <w:t xml:space="preserve"> Правительства РФ от 21.07.2016 N 705)</w:t>
      </w:r>
    </w:p>
    <w:p w:rsidR="004B2775" w:rsidRDefault="004B2775">
      <w:pPr>
        <w:pStyle w:val="ConsPlusNormal"/>
        <w:ind w:firstLine="540"/>
        <w:jc w:val="both"/>
      </w:pPr>
      <w:r>
        <w:t xml:space="preserve">7. </w:t>
      </w:r>
      <w:proofErr w:type="gramStart"/>
      <w:r>
        <w:t>Министерство образования и науки Российской Федерации отбирает на конкурсной основе организацию, осуществляющую организационно-техническое и информационное обеспечение проведения конкурсов и мониторинг проектов, организационно-техническое и информационное сопровождение реализации проектов в целях реализации государственной поддержки развития кооперации российских образовательных организаций высшего образования, государственных научных учреждений и организаций, реализующих комплексные проекты по созданию высокотехнологичного производства.</w:t>
      </w:r>
      <w:proofErr w:type="gramEnd"/>
    </w:p>
    <w:p w:rsidR="004B2775" w:rsidRDefault="004B2775">
      <w:pPr>
        <w:pStyle w:val="ConsPlusNormal"/>
        <w:jc w:val="both"/>
      </w:pPr>
      <w:r>
        <w:t xml:space="preserve">(п. 7 в ред. </w:t>
      </w:r>
      <w:hyperlink r:id="rId50" w:history="1">
        <w:r>
          <w:rPr>
            <w:color w:val="0000FF"/>
          </w:rPr>
          <w:t>Постановления</w:t>
        </w:r>
      </w:hyperlink>
      <w:r>
        <w:t xml:space="preserve"> Правительства РФ от 21.07.2016 N 705)</w:t>
      </w:r>
    </w:p>
    <w:p w:rsidR="004B2775" w:rsidRDefault="004B2775">
      <w:pPr>
        <w:pStyle w:val="ConsPlusNormal"/>
        <w:ind w:firstLine="540"/>
        <w:jc w:val="both"/>
      </w:pPr>
      <w:r>
        <w:t xml:space="preserve">7(1). Информация об объемах и о сроках перечисления субсидий учитывается Министерством образования и науки Российской Федерации при формировании прогноза кассовых выплат из федерального бюджета, необходимого для составления в установленном </w:t>
      </w:r>
      <w:hyperlink r:id="rId51" w:history="1">
        <w:r>
          <w:rPr>
            <w:color w:val="0000FF"/>
          </w:rPr>
          <w:t>порядке</w:t>
        </w:r>
      </w:hyperlink>
      <w:r>
        <w:t xml:space="preserve"> кассового плана исполнения федерального бюджета.</w:t>
      </w:r>
    </w:p>
    <w:p w:rsidR="004B2775" w:rsidRDefault="004B2775">
      <w:pPr>
        <w:pStyle w:val="ConsPlusNormal"/>
        <w:jc w:val="both"/>
      </w:pPr>
      <w:r>
        <w:t xml:space="preserve">(п. 7(1) </w:t>
      </w:r>
      <w:proofErr w:type="gramStart"/>
      <w:r>
        <w:t>введен</w:t>
      </w:r>
      <w:proofErr w:type="gramEnd"/>
      <w:r>
        <w:t xml:space="preserve"> </w:t>
      </w:r>
      <w:hyperlink r:id="rId52" w:history="1">
        <w:r>
          <w:rPr>
            <w:color w:val="0000FF"/>
          </w:rPr>
          <w:t>Постановлением</w:t>
        </w:r>
      </w:hyperlink>
      <w:r>
        <w:t xml:space="preserve"> Правительства РФ от 24.05.2011 N 411)</w:t>
      </w:r>
    </w:p>
    <w:p w:rsidR="004B2775" w:rsidRDefault="004B2775">
      <w:pPr>
        <w:pStyle w:val="ConsPlusNormal"/>
        <w:ind w:firstLine="540"/>
        <w:jc w:val="both"/>
      </w:pPr>
      <w:r>
        <w:t xml:space="preserve">8. </w:t>
      </w:r>
      <w:proofErr w:type="gramStart"/>
      <w:r>
        <w:t>Контроль за</w:t>
      </w:r>
      <w:proofErr w:type="gramEnd"/>
      <w:r>
        <w:t xml:space="preserve"> целевым использованием субсидий осуществляет Министерство образования и науки Российской Федерации и федеральный орган исполнительной власти, осуществляющий функции по контролю и надзору в финансово-бюджетной сфере.</w:t>
      </w:r>
    </w:p>
    <w:p w:rsidR="004B2775" w:rsidRDefault="004B2775">
      <w:pPr>
        <w:pStyle w:val="ConsPlusNormal"/>
        <w:jc w:val="both"/>
      </w:pPr>
      <w:r>
        <w:lastRenderedPageBreak/>
        <w:t xml:space="preserve">(в ред. </w:t>
      </w:r>
      <w:hyperlink r:id="rId53" w:history="1">
        <w:r>
          <w:rPr>
            <w:color w:val="0000FF"/>
          </w:rPr>
          <w:t>Постановления</w:t>
        </w:r>
      </w:hyperlink>
      <w:r>
        <w:t xml:space="preserve"> Правительства РФ от 25.05.2016 N 464)</w:t>
      </w:r>
    </w:p>
    <w:p w:rsidR="004B2775" w:rsidRDefault="004B2775">
      <w:pPr>
        <w:pStyle w:val="ConsPlusNormal"/>
        <w:ind w:firstLine="540"/>
        <w:jc w:val="both"/>
      </w:pPr>
      <w:r>
        <w:t xml:space="preserve">9. Субсидии в случае их использования не по целевому назначению взыскиваются в доход федерального бюджета в порядке, установленном бюджетным </w:t>
      </w:r>
      <w:hyperlink r:id="rId54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4B2775" w:rsidRDefault="004B2775">
      <w:pPr>
        <w:pStyle w:val="ConsPlusNormal"/>
        <w:ind w:firstLine="540"/>
        <w:jc w:val="both"/>
      </w:pPr>
    </w:p>
    <w:p w:rsidR="004B2775" w:rsidRDefault="004B2775">
      <w:pPr>
        <w:pStyle w:val="ConsPlusNormal"/>
        <w:ind w:firstLine="540"/>
        <w:jc w:val="both"/>
      </w:pPr>
    </w:p>
    <w:p w:rsidR="004B2775" w:rsidRDefault="004B277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26336" w:rsidRDefault="00126336"/>
    <w:sectPr w:rsidR="00126336" w:rsidSect="00B654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775"/>
    <w:rsid w:val="00126336"/>
    <w:rsid w:val="004B2775"/>
    <w:rsid w:val="00F80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775"/>
    <w:pPr>
      <w:widowControl w:val="0"/>
      <w:autoSpaceDE w:val="0"/>
      <w:autoSpaceDN w:val="0"/>
      <w:ind w:firstLine="0"/>
      <w:jc w:val="left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4B2775"/>
    <w:pPr>
      <w:widowControl w:val="0"/>
      <w:autoSpaceDE w:val="0"/>
      <w:autoSpaceDN w:val="0"/>
      <w:ind w:firstLine="0"/>
      <w:jc w:val="left"/>
    </w:pPr>
    <w:rPr>
      <w:rFonts w:eastAsia="Times New Roman" w:cs="Times New Roman"/>
      <w:b/>
      <w:szCs w:val="20"/>
      <w:lang w:eastAsia="ru-RU"/>
    </w:rPr>
  </w:style>
  <w:style w:type="paragraph" w:customStyle="1" w:styleId="ConsPlusTitlePage">
    <w:name w:val="ConsPlusTitlePage"/>
    <w:rsid w:val="004B2775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2775"/>
    <w:pPr>
      <w:widowControl w:val="0"/>
      <w:autoSpaceDE w:val="0"/>
      <w:autoSpaceDN w:val="0"/>
      <w:ind w:firstLine="0"/>
      <w:jc w:val="left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4B2775"/>
    <w:pPr>
      <w:widowControl w:val="0"/>
      <w:autoSpaceDE w:val="0"/>
      <w:autoSpaceDN w:val="0"/>
      <w:ind w:firstLine="0"/>
      <w:jc w:val="left"/>
    </w:pPr>
    <w:rPr>
      <w:rFonts w:eastAsia="Times New Roman" w:cs="Times New Roman"/>
      <w:b/>
      <w:szCs w:val="20"/>
      <w:lang w:eastAsia="ru-RU"/>
    </w:rPr>
  </w:style>
  <w:style w:type="paragraph" w:customStyle="1" w:styleId="ConsPlusTitlePage">
    <w:name w:val="ConsPlusTitlePage"/>
    <w:rsid w:val="004B2775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98B17CDD0A8C1B78D511D1654277E4DCDE50BECA4C6E04D83194647C6A442DE51E6B3E6BE87457Ag2F8P" TargetMode="External"/><Relationship Id="rId18" Type="http://schemas.openxmlformats.org/officeDocument/2006/relationships/hyperlink" Target="consultantplus://offline/ref=898B17CDD0A8C1B78D511D1654277E4DCDE108EBADCEE04D83194647C6A442DE51E6B3E6BE87457Bg2F1P" TargetMode="External"/><Relationship Id="rId26" Type="http://schemas.openxmlformats.org/officeDocument/2006/relationships/hyperlink" Target="consultantplus://offline/ref=898B17CDD0A8C1B78D511D1654277E4DCDE50BECA4C6E04D83194647C6A442DE51E6B3E6BE87457Bg2F3P" TargetMode="External"/><Relationship Id="rId39" Type="http://schemas.openxmlformats.org/officeDocument/2006/relationships/hyperlink" Target="consultantplus://offline/ref=898B17CDD0A8C1B78D511D1654277E4DCDE30FEBA2C8E04D83194647C6A442DE51E6B3gEF3P" TargetMode="External"/><Relationship Id="rId21" Type="http://schemas.openxmlformats.org/officeDocument/2006/relationships/hyperlink" Target="consultantplus://offline/ref=898B17CDD0A8C1B78D511D1654277E4DCDE00CECACCAE04D83194647C6A442DE51E6B3E6BE87457Bg2F3P" TargetMode="External"/><Relationship Id="rId34" Type="http://schemas.openxmlformats.org/officeDocument/2006/relationships/hyperlink" Target="consultantplus://offline/ref=898B17CDD0A8C1B78D511D1654277E4DCDE00CECACCAE04D83194647C6A442DE51E6B3E6BE87457Bg2F4P" TargetMode="External"/><Relationship Id="rId42" Type="http://schemas.openxmlformats.org/officeDocument/2006/relationships/hyperlink" Target="consultantplus://offline/ref=898B17CDD0A8C1B78D511D1654277E4DCDE505EAA1C8E04D83194647C6A442DE51E6B3E6BE87457Bg2F2P" TargetMode="External"/><Relationship Id="rId47" Type="http://schemas.openxmlformats.org/officeDocument/2006/relationships/hyperlink" Target="consultantplus://offline/ref=898B17CDD0A8C1B78D511D1654277E4DCDE108EBADCEE04D83194647C6A442DE51E6B3E6BE87457Bg2F5P" TargetMode="External"/><Relationship Id="rId50" Type="http://schemas.openxmlformats.org/officeDocument/2006/relationships/hyperlink" Target="consultantplus://offline/ref=898B17CDD0A8C1B78D511D1654277E4DCEE60FEAA5CCE04D83194647C6A442DE51E6B3E6BE874578g2F8P" TargetMode="External"/><Relationship Id="rId55" Type="http://schemas.openxmlformats.org/officeDocument/2006/relationships/fontTable" Target="fontTable.xml"/><Relationship Id="rId7" Type="http://schemas.openxmlformats.org/officeDocument/2006/relationships/hyperlink" Target="consultantplus://offline/ref=898B17CDD0A8C1B78D511D1654277E4DCDE50BECA4C6E04D83194647C6A442DE51E6B3E6BE87457Ag2F4P" TargetMode="External"/><Relationship Id="rId12" Type="http://schemas.openxmlformats.org/officeDocument/2006/relationships/hyperlink" Target="consultantplus://offline/ref=898B17CDD0A8C1B78D511D1654277E4DCDE00FE8A2CBE04D83194647C6A442DE51E6B3E6BE87447Ag2F0P" TargetMode="External"/><Relationship Id="rId17" Type="http://schemas.openxmlformats.org/officeDocument/2006/relationships/hyperlink" Target="consultantplus://offline/ref=898B17CDD0A8C1B78D511D1654277E4DCDE00CECACCAE04D83194647C6A442DE51E6B3E6BE87457Bg2F1P" TargetMode="External"/><Relationship Id="rId25" Type="http://schemas.openxmlformats.org/officeDocument/2006/relationships/hyperlink" Target="consultantplus://offline/ref=898B17CDD0A8C1B78D511D1654277E4DCDE709EAA0CAE04D83194647C6A442DE51E6B3E6BE87457Ag2F9P" TargetMode="External"/><Relationship Id="rId33" Type="http://schemas.openxmlformats.org/officeDocument/2006/relationships/hyperlink" Target="consultantplus://offline/ref=898B17CDD0A8C1B78D511D1654277E4DCDE50BECA4C6E04D83194647C6A442DE51E6B3E6BE87457Bg2F3P" TargetMode="External"/><Relationship Id="rId38" Type="http://schemas.openxmlformats.org/officeDocument/2006/relationships/hyperlink" Target="consultantplus://offline/ref=898B17CDD0A8C1B78D511D1654277E4DCDE00CECACCAE04D83194647C6A442DE51E6B3E6BE87457Bg2F6P" TargetMode="External"/><Relationship Id="rId46" Type="http://schemas.openxmlformats.org/officeDocument/2006/relationships/hyperlink" Target="consultantplus://offline/ref=898B17CDD0A8C1B78D511D1654277E4DCDE00CECACCAE04D83194647C6A442DE51E6B3E6BE874578g2F0P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98B17CDD0A8C1B78D511D1654277E4DCDE709EAA0CAE04D83194647C6A442DE51E6B3E6BE87457Ag2F7P" TargetMode="External"/><Relationship Id="rId20" Type="http://schemas.openxmlformats.org/officeDocument/2006/relationships/hyperlink" Target="consultantplus://offline/ref=898B17CDD0A8C1B78D511D1654277E4DCDE50BECA4C6E04D83194647C6A442DE51E6B3E6BE87457Bg2F3P" TargetMode="External"/><Relationship Id="rId29" Type="http://schemas.openxmlformats.org/officeDocument/2006/relationships/hyperlink" Target="consultantplus://offline/ref=898B17CDD0A8C1B78D511D1654277E4DCDE50BECA4C6E04D83194647C6A442DE51E6B3E6BE87457Bg2F3P" TargetMode="External"/><Relationship Id="rId41" Type="http://schemas.openxmlformats.org/officeDocument/2006/relationships/hyperlink" Target="consultantplus://offline/ref=898B17CDD0A8C1B78D511D1654277E4DCDE00CECACCAE04D83194647C6A442DE51E6B3E6BE87457Bg2F9P" TargetMode="External"/><Relationship Id="rId54" Type="http://schemas.openxmlformats.org/officeDocument/2006/relationships/hyperlink" Target="consultantplus://offline/ref=898B17CDD0A8C1B78D511D1654277E4DCEE60DE1A1C8E04D83194647C6A442DE51E6B3E4B981g4F0P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98B17CDD0A8C1B78D511D1654277E4DCDE709EAA0CAE04D83194647C6A442DE51E6B3E6BE87457Ag2F4P" TargetMode="External"/><Relationship Id="rId11" Type="http://schemas.openxmlformats.org/officeDocument/2006/relationships/hyperlink" Target="consultantplus://offline/ref=898B17CDD0A8C1B78D511D1654277E4DCEE60FEAA5CCE04D83194647C6A442DE51E6B3E6BE87457Ag2F4P" TargetMode="External"/><Relationship Id="rId24" Type="http://schemas.openxmlformats.org/officeDocument/2006/relationships/hyperlink" Target="consultantplus://offline/ref=898B17CDD0A8C1B78D511D1654277E4DCEE60FEAA5CCE04D83194647C6A442DE51E6B3E6BE87457Ag2F4P" TargetMode="External"/><Relationship Id="rId32" Type="http://schemas.openxmlformats.org/officeDocument/2006/relationships/hyperlink" Target="consultantplus://offline/ref=898B17CDD0A8C1B78D511D1654277E4DCDE709EAA0CAE04D83194647C6A442DE51E6B3E6BE87457Ag2F8P" TargetMode="External"/><Relationship Id="rId37" Type="http://schemas.openxmlformats.org/officeDocument/2006/relationships/hyperlink" Target="consultantplus://offline/ref=898B17CDD0A8C1B78D511D1654277E4DCDE50BECA4C6E04D83194647C6A442DE51E6B3E6BE87457Bg2F3P" TargetMode="External"/><Relationship Id="rId40" Type="http://schemas.openxmlformats.org/officeDocument/2006/relationships/hyperlink" Target="consultantplus://offline/ref=898B17CDD0A8C1B78D511D1654277E4DCDE505EAA7C6E04D83194647C6A442DE51E6B3E6BE87457Bg2F1P" TargetMode="External"/><Relationship Id="rId45" Type="http://schemas.openxmlformats.org/officeDocument/2006/relationships/hyperlink" Target="consultantplus://offline/ref=898B17CDD0A8C1B78D511D1654277E4DCDE709EAA0CAE04D83194647C6A442DE51E6B3E6BE87457Bg2F0P" TargetMode="External"/><Relationship Id="rId53" Type="http://schemas.openxmlformats.org/officeDocument/2006/relationships/hyperlink" Target="consultantplus://offline/ref=898B17CDD0A8C1B78D511D1654277E4DCDEF04E9ACC6E04D83194647C6A442DE51E6B3E6BE87457Dg2F1P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898B17CDD0A8C1B78D511D1654277E4DCDE108EBADCEE04D83194647C6A442DE51E6B3E6BE87457Ag2F8P" TargetMode="External"/><Relationship Id="rId23" Type="http://schemas.openxmlformats.org/officeDocument/2006/relationships/hyperlink" Target="consultantplus://offline/ref=898B17CDD0A8C1B78D511D1654277E4DCDEF04E9ACC6E04D83194647C6A442DE51E6B3E6BE87457Dg2F1P" TargetMode="External"/><Relationship Id="rId28" Type="http://schemas.openxmlformats.org/officeDocument/2006/relationships/hyperlink" Target="consultantplus://offline/ref=898B17CDD0A8C1B78D511D1654277E4DCDE108EBADCEE04D83194647C6A442DE51E6B3E6BE87457Bg2F2P" TargetMode="External"/><Relationship Id="rId36" Type="http://schemas.openxmlformats.org/officeDocument/2006/relationships/hyperlink" Target="consultantplus://offline/ref=898B17CDD0A8C1B78D511D1654277E4DCEE60FEAA5CCE04D83194647C6A442DE51E6B3E6BE87457Bg2F1P" TargetMode="External"/><Relationship Id="rId49" Type="http://schemas.openxmlformats.org/officeDocument/2006/relationships/hyperlink" Target="consultantplus://offline/ref=898B17CDD0A8C1B78D511D1654277E4DCEE60FEAA5CCE04D83194647C6A442DE51E6B3E6BE874578g2F5P" TargetMode="External"/><Relationship Id="rId10" Type="http://schemas.openxmlformats.org/officeDocument/2006/relationships/hyperlink" Target="consultantplus://offline/ref=898B17CDD0A8C1B78D511D1654277E4DCDEF04E9ACC6E04D83194647C6A442DE51E6B3E6BE87457Dg2F1P" TargetMode="External"/><Relationship Id="rId19" Type="http://schemas.openxmlformats.org/officeDocument/2006/relationships/hyperlink" Target="consultantplus://offline/ref=898B17CDD0A8C1B78D511D1654277E4DCDE709EAA0CAE04D83194647C6A442DE51E6B3E6BE87457Ag2F6P" TargetMode="External"/><Relationship Id="rId31" Type="http://schemas.openxmlformats.org/officeDocument/2006/relationships/hyperlink" Target="consultantplus://offline/ref=898B17CDD0A8C1B78D511D1654277E4DC5E50EEEA0C5BD478B404A45C1AB1DC956AFBFE7BE8745g7F8P" TargetMode="External"/><Relationship Id="rId44" Type="http://schemas.openxmlformats.org/officeDocument/2006/relationships/hyperlink" Target="consultantplus://offline/ref=898B17CDD0A8C1B78D511D1654277E4DCDE00CECACCAE04D83194647C6A442DE51E6B3E6BE87457Bg2F8P" TargetMode="External"/><Relationship Id="rId52" Type="http://schemas.openxmlformats.org/officeDocument/2006/relationships/hyperlink" Target="consultantplus://offline/ref=898B17CDD0A8C1B78D511D1654277E4DCDE709EAA0CAE04D83194647C6A442DE51E6B3E6BE87457Bg2F3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98B17CDD0A8C1B78D511D1654277E4DCDE108EBADCEE04D83194647C6A442DE51E6B3E6BE87457Ag2F4P" TargetMode="External"/><Relationship Id="rId14" Type="http://schemas.openxmlformats.org/officeDocument/2006/relationships/hyperlink" Target="consultantplus://offline/ref=898B17CDD0A8C1B78D511D1654277E4DCDE00CECACCAE04D83194647C6A442DE51E6B3E6BE87457Ag2F8P" TargetMode="External"/><Relationship Id="rId22" Type="http://schemas.openxmlformats.org/officeDocument/2006/relationships/hyperlink" Target="consultantplus://offline/ref=898B17CDD0A8C1B78D511D1654277E4DCDE108EBADCEE04D83194647C6A442DE51E6B3E6BE87457Bg2F0P" TargetMode="External"/><Relationship Id="rId27" Type="http://schemas.openxmlformats.org/officeDocument/2006/relationships/hyperlink" Target="consultantplus://offline/ref=898B17CDD0A8C1B78D511D1654277E4DCDE00CECACCAE04D83194647C6A442DE51E6B3E6BE87457Bg2F5P" TargetMode="External"/><Relationship Id="rId30" Type="http://schemas.openxmlformats.org/officeDocument/2006/relationships/hyperlink" Target="consultantplus://offline/ref=898B17CDD0A8C1B78D511D1654277E4DCDE00CECACCAE04D83194647C6A442DE51E6B3E6BE87457Bg2F4P" TargetMode="External"/><Relationship Id="rId35" Type="http://schemas.openxmlformats.org/officeDocument/2006/relationships/hyperlink" Target="consultantplus://offline/ref=898B17CDD0A8C1B78D511D1654277E4DCEE60FEAA5CCE04D83194647C6A442DE51E6B3E6BE87457Ag2F8P" TargetMode="External"/><Relationship Id="rId43" Type="http://schemas.openxmlformats.org/officeDocument/2006/relationships/hyperlink" Target="consultantplus://offline/ref=898B17CDD0A8C1B78D511D1654277E4DCEE60FEAA5CCE04D83194647C6A442DE51E6B3E6BE87457Bg2F4P" TargetMode="External"/><Relationship Id="rId48" Type="http://schemas.openxmlformats.org/officeDocument/2006/relationships/hyperlink" Target="consultantplus://offline/ref=898B17CDD0A8C1B78D511D1654277E4DCEE60FEAA5CCE04D83194647C6A442DE51E6B3E6BE87457Bg2F6P" TargetMode="External"/><Relationship Id="rId56" Type="http://schemas.openxmlformats.org/officeDocument/2006/relationships/theme" Target="theme/theme1.xml"/><Relationship Id="rId8" Type="http://schemas.openxmlformats.org/officeDocument/2006/relationships/hyperlink" Target="consultantplus://offline/ref=898B17CDD0A8C1B78D511D1654277E4DCDE00CECACCAE04D83194647C6A442DE51E6B3E6BE87457Ag2F4P" TargetMode="External"/><Relationship Id="rId51" Type="http://schemas.openxmlformats.org/officeDocument/2006/relationships/hyperlink" Target="consultantplus://offline/ref=898B17CDD0A8C1B78D511D1654277E4DCEE60DE9A2CAE04D83194647C6A442DE51E6B3E6BE87457Bg2F2P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2760</Words>
  <Characters>15734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Татьяна Николаевна</dc:creator>
  <cp:lastModifiedBy>Абрамова Татьяна Николаевна</cp:lastModifiedBy>
  <cp:revision>2</cp:revision>
  <dcterms:created xsi:type="dcterms:W3CDTF">2016-08-23T15:05:00Z</dcterms:created>
  <dcterms:modified xsi:type="dcterms:W3CDTF">2016-08-31T14:34:00Z</dcterms:modified>
</cp:coreProperties>
</file>