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47" w:rsidRPr="007D31B6" w:rsidRDefault="005B2100" w:rsidP="00DC296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D31B6">
        <w:rPr>
          <w:b/>
          <w:sz w:val="28"/>
          <w:szCs w:val="28"/>
        </w:rPr>
        <w:t>Заключение по результатам экспертизы</w:t>
      </w:r>
      <w:r w:rsidR="006F1242" w:rsidRPr="007D31B6">
        <w:rPr>
          <w:b/>
          <w:sz w:val="28"/>
          <w:szCs w:val="28"/>
        </w:rPr>
        <w:t xml:space="preserve"> </w:t>
      </w:r>
      <w:r w:rsidR="0098001B" w:rsidRPr="0098001B">
        <w:rPr>
          <w:b/>
          <w:bCs/>
          <w:sz w:val="28"/>
          <w:szCs w:val="28"/>
        </w:rPr>
        <w:t>«Порядка осуществления регионального государственного надзора за обеспечением сохранности автомобильных дорог регионального и межмуниципального значения Республики Коми»</w:t>
      </w:r>
      <w:r w:rsidR="006F1242" w:rsidRPr="0098001B">
        <w:rPr>
          <w:b/>
          <w:bCs/>
          <w:sz w:val="28"/>
          <w:szCs w:val="28"/>
        </w:rPr>
        <w:t>,</w:t>
      </w:r>
      <w:r w:rsidR="006F1242" w:rsidRPr="007D31B6">
        <w:rPr>
          <w:b/>
          <w:bCs/>
          <w:sz w:val="28"/>
          <w:szCs w:val="28"/>
        </w:rPr>
        <w:t xml:space="preserve"> утвержденного</w:t>
      </w:r>
      <w:r w:rsidR="000F5915" w:rsidRPr="007D31B6">
        <w:rPr>
          <w:b/>
          <w:sz w:val="28"/>
          <w:szCs w:val="28"/>
        </w:rPr>
        <w:t xml:space="preserve"> </w:t>
      </w:r>
      <w:r w:rsidR="00225D39" w:rsidRPr="007D31B6">
        <w:rPr>
          <w:b/>
          <w:bCs/>
          <w:sz w:val="28"/>
          <w:szCs w:val="28"/>
        </w:rPr>
        <w:t>постановлени</w:t>
      </w:r>
      <w:r w:rsidR="006F1242" w:rsidRPr="007D31B6">
        <w:rPr>
          <w:b/>
          <w:bCs/>
          <w:sz w:val="28"/>
          <w:szCs w:val="28"/>
        </w:rPr>
        <w:t>ем</w:t>
      </w:r>
      <w:r w:rsidR="00DC2964" w:rsidRPr="007D31B6">
        <w:rPr>
          <w:b/>
          <w:sz w:val="28"/>
          <w:szCs w:val="28"/>
        </w:rPr>
        <w:t xml:space="preserve"> </w:t>
      </w:r>
      <w:r w:rsidR="007D31B6" w:rsidRPr="007D31B6">
        <w:rPr>
          <w:b/>
          <w:bCs/>
          <w:sz w:val="28"/>
          <w:szCs w:val="28"/>
        </w:rPr>
        <w:t>Пра</w:t>
      </w:r>
      <w:r w:rsidR="0098001B">
        <w:rPr>
          <w:b/>
          <w:bCs/>
          <w:sz w:val="28"/>
          <w:szCs w:val="28"/>
        </w:rPr>
        <w:t>вительства Республики Коми от 17</w:t>
      </w:r>
      <w:r w:rsidR="007D31B6" w:rsidRPr="007D31B6">
        <w:rPr>
          <w:b/>
          <w:bCs/>
          <w:sz w:val="28"/>
          <w:szCs w:val="28"/>
        </w:rPr>
        <w:t xml:space="preserve"> </w:t>
      </w:r>
      <w:r w:rsidR="0098001B">
        <w:rPr>
          <w:b/>
          <w:bCs/>
          <w:sz w:val="28"/>
          <w:szCs w:val="28"/>
        </w:rPr>
        <w:t>августа 2012</w:t>
      </w:r>
      <w:r w:rsidR="007D31B6" w:rsidRPr="007D31B6">
        <w:rPr>
          <w:b/>
          <w:bCs/>
          <w:sz w:val="28"/>
          <w:szCs w:val="28"/>
        </w:rPr>
        <w:t xml:space="preserve"> г</w:t>
      </w:r>
      <w:r w:rsidR="007D2F06">
        <w:rPr>
          <w:b/>
          <w:bCs/>
          <w:sz w:val="28"/>
          <w:szCs w:val="28"/>
        </w:rPr>
        <w:t>.</w:t>
      </w:r>
      <w:r w:rsidR="007D31B6" w:rsidRPr="007D31B6">
        <w:rPr>
          <w:b/>
          <w:bCs/>
          <w:sz w:val="28"/>
          <w:szCs w:val="28"/>
        </w:rPr>
        <w:t xml:space="preserve"> № </w:t>
      </w:r>
      <w:r w:rsidR="0098001B">
        <w:rPr>
          <w:b/>
          <w:bCs/>
          <w:sz w:val="28"/>
          <w:szCs w:val="28"/>
        </w:rPr>
        <w:t>347</w:t>
      </w:r>
      <w:r w:rsidR="007D31B6" w:rsidRPr="007D31B6">
        <w:rPr>
          <w:b/>
          <w:bCs/>
          <w:sz w:val="28"/>
          <w:szCs w:val="28"/>
        </w:rPr>
        <w:t xml:space="preserve"> </w:t>
      </w:r>
    </w:p>
    <w:p w:rsidR="004D1D47" w:rsidRDefault="004D1D47" w:rsidP="00766A5C">
      <w:pPr>
        <w:rPr>
          <w:b/>
          <w:sz w:val="27"/>
          <w:szCs w:val="27"/>
        </w:rPr>
      </w:pPr>
    </w:p>
    <w:p w:rsidR="005B2100" w:rsidRPr="00C55892" w:rsidRDefault="005B2100" w:rsidP="008F3F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C55892">
        <w:rPr>
          <w:sz w:val="28"/>
          <w:szCs w:val="28"/>
        </w:rPr>
        <w:t xml:space="preserve">Министерство экономики Республики Коми как уполномоченный орган по проведению экспертизы нормативных правовых актов Правительства Республики Коми, органов исполнительной власти Республики Коми по вопросам, затрагивающим предпринимательскую и инвестиционную деятельность, в соответствии </w:t>
      </w:r>
      <w:r w:rsidR="008F3F63" w:rsidRPr="008F3F63">
        <w:rPr>
          <w:sz w:val="28"/>
          <w:szCs w:val="28"/>
        </w:rPr>
        <w:t>приказом Министерства экономики Республики Коми от 04 декабря 2018 г</w:t>
      </w:r>
      <w:r w:rsidR="007D2F06">
        <w:rPr>
          <w:sz w:val="28"/>
          <w:szCs w:val="28"/>
        </w:rPr>
        <w:t>.</w:t>
      </w:r>
      <w:r w:rsidR="008F3F63" w:rsidRPr="008F3F63">
        <w:rPr>
          <w:sz w:val="28"/>
          <w:szCs w:val="28"/>
        </w:rPr>
        <w:t xml:space="preserve"> № 269 «Об утверждении плана проведения экспертизы нормативных правовых актов Республики Коми, затрагивающих вопросы осуществления предпринимательской и инвестиционной деятельности, на 2019</w:t>
      </w:r>
      <w:proofErr w:type="gramEnd"/>
      <w:r w:rsidR="008F3F63" w:rsidRPr="008F3F63">
        <w:rPr>
          <w:sz w:val="28"/>
          <w:szCs w:val="28"/>
        </w:rPr>
        <w:t xml:space="preserve"> год»</w:t>
      </w:r>
      <w:r w:rsidRPr="00C55892">
        <w:rPr>
          <w:sz w:val="28"/>
          <w:szCs w:val="28"/>
        </w:rPr>
        <w:t xml:space="preserve"> рассмотрело</w:t>
      </w:r>
      <w:r w:rsidR="000F5915" w:rsidRPr="00C55892">
        <w:rPr>
          <w:sz w:val="28"/>
          <w:szCs w:val="28"/>
        </w:rPr>
        <w:t xml:space="preserve"> </w:t>
      </w:r>
      <w:r w:rsidR="00C55892">
        <w:rPr>
          <w:sz w:val="28"/>
          <w:szCs w:val="28"/>
        </w:rPr>
        <w:t>постановление</w:t>
      </w:r>
      <w:r w:rsidR="00C55892" w:rsidRPr="00C55892">
        <w:rPr>
          <w:sz w:val="28"/>
          <w:szCs w:val="28"/>
        </w:rPr>
        <w:t xml:space="preserve"> </w:t>
      </w:r>
      <w:r w:rsidR="008F3F63" w:rsidRPr="008F3F63">
        <w:rPr>
          <w:sz w:val="28"/>
          <w:szCs w:val="28"/>
        </w:rPr>
        <w:t>Правительст</w:t>
      </w:r>
      <w:r w:rsidR="0098001B">
        <w:rPr>
          <w:sz w:val="28"/>
          <w:szCs w:val="28"/>
        </w:rPr>
        <w:t>ва Республики Коми от 17.08.2012</w:t>
      </w:r>
      <w:r w:rsidR="007D2F06">
        <w:rPr>
          <w:sz w:val="28"/>
          <w:szCs w:val="28"/>
        </w:rPr>
        <w:t xml:space="preserve"> </w:t>
      </w:r>
      <w:r w:rsidR="008F3F63" w:rsidRPr="008F3F63">
        <w:rPr>
          <w:sz w:val="28"/>
          <w:szCs w:val="28"/>
        </w:rPr>
        <w:t xml:space="preserve">№ </w:t>
      </w:r>
      <w:r w:rsidR="0098001B">
        <w:rPr>
          <w:sz w:val="28"/>
          <w:szCs w:val="28"/>
        </w:rPr>
        <w:t>347</w:t>
      </w:r>
      <w:r w:rsidR="008F3F63" w:rsidRPr="008F3F63">
        <w:rPr>
          <w:sz w:val="28"/>
          <w:szCs w:val="28"/>
        </w:rPr>
        <w:t xml:space="preserve"> «</w:t>
      </w:r>
      <w:r w:rsidR="007D31B6" w:rsidRPr="007D31B6">
        <w:rPr>
          <w:bCs/>
          <w:sz w:val="28"/>
          <w:szCs w:val="28"/>
        </w:rPr>
        <w:t xml:space="preserve">Об утверждении </w:t>
      </w:r>
      <w:r w:rsidR="0098001B">
        <w:rPr>
          <w:bCs/>
          <w:sz w:val="28"/>
          <w:szCs w:val="28"/>
        </w:rPr>
        <w:t>Порядка осуществления регионального государственного надзора за обеспечением сохранности автомобильных дорог регионального и межмуниципального значения Республики Коми»</w:t>
      </w:r>
      <w:r w:rsidR="00344570" w:rsidRPr="00C55892">
        <w:rPr>
          <w:rFonts w:eastAsia="Calibri"/>
          <w:bCs/>
          <w:sz w:val="28"/>
          <w:szCs w:val="28"/>
        </w:rPr>
        <w:t xml:space="preserve"> </w:t>
      </w:r>
      <w:r w:rsidR="00463610" w:rsidRPr="00C55892">
        <w:rPr>
          <w:rFonts w:eastAsia="Calibri"/>
          <w:sz w:val="28"/>
          <w:szCs w:val="28"/>
        </w:rPr>
        <w:t xml:space="preserve">(далее – </w:t>
      </w:r>
      <w:r w:rsidR="00511D8E" w:rsidRPr="00C55892">
        <w:rPr>
          <w:rFonts w:eastAsia="Calibri"/>
          <w:sz w:val="28"/>
          <w:szCs w:val="28"/>
        </w:rPr>
        <w:t>П</w:t>
      </w:r>
      <w:r w:rsidR="00112000" w:rsidRPr="00C55892">
        <w:rPr>
          <w:rFonts w:eastAsia="Calibri"/>
          <w:sz w:val="28"/>
          <w:szCs w:val="28"/>
        </w:rPr>
        <w:t>остановление</w:t>
      </w:r>
      <w:r w:rsidR="000E6AB4" w:rsidRPr="00C55892">
        <w:rPr>
          <w:rFonts w:eastAsia="Calibri"/>
          <w:sz w:val="28"/>
          <w:szCs w:val="28"/>
        </w:rPr>
        <w:t>)</w:t>
      </w:r>
      <w:r w:rsidR="000F5915" w:rsidRPr="00C55892">
        <w:rPr>
          <w:rFonts w:eastAsia="Calibri"/>
          <w:sz w:val="28"/>
          <w:szCs w:val="28"/>
        </w:rPr>
        <w:t>.</w:t>
      </w:r>
    </w:p>
    <w:p w:rsidR="005B2100" w:rsidRPr="003E4FD5" w:rsidRDefault="005B2100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4FD5">
        <w:rPr>
          <w:bCs/>
          <w:sz w:val="28"/>
          <w:szCs w:val="28"/>
        </w:rPr>
        <w:t>1. Описание регулирования.</w:t>
      </w:r>
    </w:p>
    <w:p w:rsidR="0098001B" w:rsidRDefault="0098001B" w:rsidP="0098001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соответствии с Постановлением предмето</w:t>
      </w:r>
      <w:r w:rsidR="007D2F06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 xml:space="preserve"> государственного надзора является соблюдение юридическими лицами, индивидуальными предпринимателями и гражданами обязательных требований </w:t>
      </w:r>
      <w:proofErr w:type="gramStart"/>
      <w:r>
        <w:rPr>
          <w:rFonts w:eastAsiaTheme="minorHAnsi"/>
          <w:sz w:val="28"/>
          <w:szCs w:val="28"/>
          <w:lang w:eastAsia="en-US"/>
        </w:rPr>
        <w:t>при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использовании полос отвода и придорожных </w:t>
      </w:r>
      <w:proofErr w:type="gramStart"/>
      <w:r>
        <w:rPr>
          <w:rFonts w:eastAsiaTheme="minorHAnsi"/>
          <w:sz w:val="28"/>
          <w:szCs w:val="28"/>
          <w:lang w:eastAsia="en-US"/>
        </w:rPr>
        <w:t>полос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автомобильных дорог.</w:t>
      </w:r>
    </w:p>
    <w:p w:rsidR="0098001B" w:rsidRDefault="0098001B" w:rsidP="0098001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Государственный надзор осуществляется посредством:</w:t>
      </w:r>
    </w:p>
    <w:p w:rsidR="0098001B" w:rsidRDefault="0098001B" w:rsidP="0098001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организации и проведения плановых и внеплановых проверок юридических лиц, индивидуальных предпринимателей и граждан;</w:t>
      </w:r>
    </w:p>
    <w:p w:rsidR="0098001B" w:rsidRDefault="0098001B" w:rsidP="0098001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организации и проведения мероприятий, направленных на профилактику нарушений обязательных требований;</w:t>
      </w:r>
    </w:p>
    <w:p w:rsidR="0098001B" w:rsidRDefault="0098001B" w:rsidP="0098001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организации и проведения мероприятий по контролю без взаимодействия с юридическими лицами, индивидуальными предпринимателями, гражданами;</w:t>
      </w:r>
    </w:p>
    <w:p w:rsidR="0098001B" w:rsidRDefault="0098001B" w:rsidP="0098001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принятия предусмотренных законодательством Российской Федерации мер по пресечению и (или) устранению последствий выявленных нарушений обязательных требований.</w:t>
      </w:r>
    </w:p>
    <w:p w:rsidR="0098001B" w:rsidRDefault="0098001B" w:rsidP="0098001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плановых проверок юридических лиц, индивидуальных предпринимателей в зависимости от присвоенной категории риска осуществляется со следующей периодичностью:</w:t>
      </w:r>
    </w:p>
    <w:p w:rsidR="0098001B" w:rsidRDefault="0098001B" w:rsidP="009800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категории высокого риска - один раз в 3 года;</w:t>
      </w:r>
    </w:p>
    <w:p w:rsidR="0098001B" w:rsidRDefault="0098001B" w:rsidP="009800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категории значительного риска - один раз в 3 года;</w:t>
      </w:r>
    </w:p>
    <w:p w:rsidR="0098001B" w:rsidRDefault="0098001B" w:rsidP="009800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категории среднего риска - не чаще одного раза в 4 года;</w:t>
      </w:r>
    </w:p>
    <w:p w:rsidR="0098001B" w:rsidRDefault="0098001B" w:rsidP="009800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для категории умеренного риска - не чаще одного раза в 5 лет.</w:t>
      </w:r>
    </w:p>
    <w:p w:rsidR="0098001B" w:rsidRDefault="0098001B" w:rsidP="009800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отношении юридических лиц, индивидуальных предпринимателей, отнесенных к категории низкого риска, плановые проверки не проводятся.</w:t>
      </w:r>
    </w:p>
    <w:p w:rsidR="0098001B" w:rsidRDefault="0098001B" w:rsidP="0098001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C5502" w:rsidRDefault="002628ED" w:rsidP="002628E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Критерии отнесения деятельности юридических лиц и индивидуальных предпринимателей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к категориям риска определены в соответствии с приложением к Порядку </w:t>
      </w:r>
      <w:r>
        <w:rPr>
          <w:bCs/>
          <w:sz w:val="28"/>
          <w:szCs w:val="28"/>
        </w:rPr>
        <w:t>осуществления регионального государственного надзора за обеспечением</w:t>
      </w:r>
      <w:proofErr w:type="gramEnd"/>
      <w:r>
        <w:rPr>
          <w:bCs/>
          <w:sz w:val="28"/>
          <w:szCs w:val="28"/>
        </w:rPr>
        <w:t xml:space="preserve"> сохранности автомобильных дорог регионального и межмуниципального значения Республики Коми.</w:t>
      </w:r>
    </w:p>
    <w:p w:rsidR="009D19C2" w:rsidRDefault="009D19C2" w:rsidP="0069478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0E0BBC" w:rsidRPr="00660372" w:rsidRDefault="00660372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Сведения</w:t>
      </w:r>
      <w:r w:rsidR="000E0BBC" w:rsidRPr="00660372">
        <w:rPr>
          <w:bCs/>
          <w:sz w:val="28"/>
          <w:szCs w:val="28"/>
        </w:rPr>
        <w:t xml:space="preserve"> о проведении общественных обсуждений.</w:t>
      </w:r>
    </w:p>
    <w:p w:rsidR="000E0BBC" w:rsidRPr="00660372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Министерство</w:t>
      </w:r>
      <w:r w:rsidR="00086772" w:rsidRPr="00660372">
        <w:rPr>
          <w:bCs/>
          <w:sz w:val="28"/>
          <w:szCs w:val="28"/>
        </w:rPr>
        <w:t>м</w:t>
      </w:r>
      <w:r w:rsidRPr="00660372">
        <w:rPr>
          <w:bCs/>
          <w:sz w:val="28"/>
          <w:szCs w:val="28"/>
        </w:rPr>
        <w:t xml:space="preserve"> экономики Республики Коми проведены общественные обсуждения со следующими участниками:</w:t>
      </w:r>
    </w:p>
    <w:p w:rsidR="00301E73" w:rsidRPr="00660372" w:rsidRDefault="00301E73" w:rsidP="002628E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60372">
        <w:rPr>
          <w:sz w:val="28"/>
          <w:szCs w:val="28"/>
        </w:rPr>
        <w:t xml:space="preserve">физические и юридические лица путем размещения нормативного правового акта для общественного обсуждения на </w:t>
      </w:r>
      <w:proofErr w:type="gramStart"/>
      <w:r>
        <w:rPr>
          <w:sz w:val="28"/>
          <w:szCs w:val="28"/>
        </w:rPr>
        <w:t>Интернет-портале</w:t>
      </w:r>
      <w:proofErr w:type="gramEnd"/>
      <w:r>
        <w:rPr>
          <w:sz w:val="28"/>
          <w:szCs w:val="28"/>
        </w:rPr>
        <w:t xml:space="preserve"> для общественного обсуждения нормативных правовых актов Республики Коми и их проектов</w:t>
      </w:r>
      <w:r w:rsidRPr="00660372">
        <w:rPr>
          <w:sz w:val="28"/>
          <w:szCs w:val="28"/>
        </w:rPr>
        <w:t>.</w:t>
      </w:r>
    </w:p>
    <w:p w:rsidR="000E0BBC" w:rsidRPr="00660372" w:rsidRDefault="00660372" w:rsidP="002628ED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Региональное объединение </w:t>
      </w:r>
      <w:r w:rsidR="000E0BBC" w:rsidRPr="00660372">
        <w:rPr>
          <w:sz w:val="28"/>
          <w:szCs w:val="28"/>
        </w:rPr>
        <w:t>работодателей Союз промышленников и предпринимателей Республики Коми;</w:t>
      </w:r>
    </w:p>
    <w:p w:rsidR="000E0BBC" w:rsidRPr="00660372" w:rsidRDefault="000E0BBC" w:rsidP="002628ED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60372">
        <w:rPr>
          <w:sz w:val="28"/>
          <w:szCs w:val="28"/>
        </w:rPr>
        <w:t>Коми республиканское отделение Общероссийской общественной организации малого и среднего предпринимательства «ОПОРА РОССИИ»;</w:t>
      </w:r>
    </w:p>
    <w:p w:rsidR="000E0BBC" w:rsidRPr="00660372" w:rsidRDefault="000E0BBC" w:rsidP="002628ED">
      <w:pPr>
        <w:pStyle w:val="a6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660372">
        <w:rPr>
          <w:sz w:val="28"/>
          <w:szCs w:val="28"/>
        </w:rPr>
        <w:t>Коми Республиканское региона</w:t>
      </w:r>
      <w:r w:rsidR="002628ED">
        <w:rPr>
          <w:sz w:val="28"/>
          <w:szCs w:val="28"/>
        </w:rPr>
        <w:t xml:space="preserve">льное отделение Общероссийской </w:t>
      </w:r>
      <w:r w:rsidRPr="00660372">
        <w:rPr>
          <w:sz w:val="28"/>
          <w:szCs w:val="28"/>
        </w:rPr>
        <w:t>общественной организации «Деловая Россия»;</w:t>
      </w:r>
    </w:p>
    <w:p w:rsidR="00F95187" w:rsidRPr="00660372" w:rsidRDefault="00F95187" w:rsidP="002628ED">
      <w:pPr>
        <w:pStyle w:val="a6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660372">
        <w:rPr>
          <w:sz w:val="28"/>
          <w:szCs w:val="28"/>
        </w:rPr>
        <w:t>Торгово</w:t>
      </w:r>
      <w:proofErr w:type="spellEnd"/>
      <w:r w:rsidRPr="00660372">
        <w:rPr>
          <w:sz w:val="28"/>
          <w:szCs w:val="28"/>
        </w:rPr>
        <w:t xml:space="preserve"> </w:t>
      </w:r>
      <w:r w:rsidR="003C1BB8">
        <w:rPr>
          <w:sz w:val="28"/>
          <w:szCs w:val="28"/>
        </w:rPr>
        <w:t>-</w:t>
      </w:r>
      <w:r w:rsidRPr="00660372">
        <w:rPr>
          <w:sz w:val="28"/>
          <w:szCs w:val="28"/>
        </w:rPr>
        <w:t xml:space="preserve"> промышленная палата Республики Коми;</w:t>
      </w:r>
    </w:p>
    <w:p w:rsidR="00301E73" w:rsidRPr="00301E73" w:rsidRDefault="000E0BBC" w:rsidP="002628ED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Уполномоченный по защите прав предпринимателей в Республике Коми</w:t>
      </w:r>
      <w:r w:rsidR="00B27AEB">
        <w:rPr>
          <w:bCs/>
          <w:sz w:val="28"/>
          <w:szCs w:val="28"/>
        </w:rPr>
        <w:t>.</w:t>
      </w:r>
    </w:p>
    <w:p w:rsidR="000E0BBC" w:rsidRPr="002628ED" w:rsidRDefault="000E0BBC" w:rsidP="00766A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575">
        <w:rPr>
          <w:rFonts w:ascii="Times New Roman" w:hAnsi="Times New Roman" w:cs="Times New Roman"/>
          <w:sz w:val="28"/>
          <w:szCs w:val="28"/>
        </w:rPr>
        <w:t xml:space="preserve">По результатам публичного обсуждения </w:t>
      </w:r>
      <w:r w:rsidR="00885A95" w:rsidRPr="004B4575">
        <w:rPr>
          <w:rFonts w:ascii="Times New Roman" w:hAnsi="Times New Roman" w:cs="Times New Roman"/>
          <w:sz w:val="28"/>
          <w:szCs w:val="28"/>
        </w:rPr>
        <w:t>По</w:t>
      </w:r>
      <w:r w:rsidR="00C47FBB" w:rsidRPr="004B4575">
        <w:rPr>
          <w:rFonts w:ascii="Times New Roman" w:hAnsi="Times New Roman" w:cs="Times New Roman"/>
          <w:sz w:val="28"/>
          <w:szCs w:val="28"/>
        </w:rPr>
        <w:t>становления</w:t>
      </w:r>
      <w:r w:rsidR="00885A95" w:rsidRPr="004B4575">
        <w:rPr>
          <w:rFonts w:ascii="Times New Roman" w:hAnsi="Times New Roman" w:cs="Times New Roman"/>
          <w:sz w:val="28"/>
          <w:szCs w:val="28"/>
        </w:rPr>
        <w:t xml:space="preserve"> </w:t>
      </w:r>
      <w:r w:rsidR="004B4575" w:rsidRPr="004B4575">
        <w:rPr>
          <w:rFonts w:ascii="Times New Roman" w:hAnsi="Times New Roman" w:cs="Times New Roman"/>
          <w:sz w:val="28"/>
          <w:szCs w:val="28"/>
        </w:rPr>
        <w:t>замечаний и предложений от представителей общественных организаций не поступило</w:t>
      </w:r>
      <w:r w:rsidR="00D93882" w:rsidRPr="004B4575">
        <w:rPr>
          <w:rFonts w:ascii="Times New Roman" w:hAnsi="Times New Roman" w:cs="Times New Roman"/>
          <w:sz w:val="28"/>
          <w:szCs w:val="28"/>
        </w:rPr>
        <w:t>.</w:t>
      </w:r>
      <w:r w:rsidR="007636D9">
        <w:rPr>
          <w:rFonts w:ascii="Times New Roman" w:hAnsi="Times New Roman" w:cs="Times New Roman"/>
          <w:sz w:val="28"/>
          <w:szCs w:val="28"/>
        </w:rPr>
        <w:t xml:space="preserve"> </w:t>
      </w:r>
      <w:r w:rsidR="002628ED" w:rsidRPr="002628ED">
        <w:rPr>
          <w:rFonts w:ascii="Times New Roman" w:hAnsi="Times New Roman" w:cs="Times New Roman"/>
          <w:sz w:val="28"/>
          <w:szCs w:val="28"/>
        </w:rPr>
        <w:t>Получено согласование</w:t>
      </w:r>
      <w:r w:rsidR="007636D9" w:rsidRPr="002628ED">
        <w:rPr>
          <w:rFonts w:ascii="Times New Roman" w:hAnsi="Times New Roman" w:cs="Times New Roman"/>
          <w:sz w:val="28"/>
          <w:szCs w:val="28"/>
        </w:rPr>
        <w:t xml:space="preserve"> </w:t>
      </w:r>
      <w:r w:rsidR="002628ED" w:rsidRPr="002628ED">
        <w:rPr>
          <w:rFonts w:ascii="Times New Roman" w:hAnsi="Times New Roman" w:cs="Times New Roman"/>
          <w:sz w:val="28"/>
          <w:szCs w:val="28"/>
        </w:rPr>
        <w:t>Уполномоченного по защите прав предпринимателей в Республике Коми</w:t>
      </w:r>
      <w:r w:rsidR="007636D9" w:rsidRPr="002628ED">
        <w:rPr>
          <w:rFonts w:ascii="Times New Roman" w:hAnsi="Times New Roman" w:cs="Times New Roman"/>
          <w:sz w:val="28"/>
          <w:szCs w:val="28"/>
        </w:rPr>
        <w:t>.</w:t>
      </w:r>
    </w:p>
    <w:p w:rsidR="007636D9" w:rsidRPr="007636D9" w:rsidRDefault="007636D9" w:rsidP="00766A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2100" w:rsidRPr="007206FE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206FE">
        <w:rPr>
          <w:bCs/>
          <w:sz w:val="28"/>
          <w:szCs w:val="28"/>
        </w:rPr>
        <w:t>3</w:t>
      </w:r>
      <w:r w:rsidR="005B2100" w:rsidRPr="007206FE">
        <w:rPr>
          <w:bCs/>
          <w:sz w:val="28"/>
          <w:szCs w:val="28"/>
        </w:rPr>
        <w:t>. Анализ регулирования.</w:t>
      </w:r>
    </w:p>
    <w:p w:rsidR="002628ED" w:rsidRDefault="002628ED" w:rsidP="002628ED">
      <w:pPr>
        <w:pStyle w:val="ConsPlusNormal"/>
        <w:ind w:firstLine="708"/>
        <w:jc w:val="both"/>
      </w:pPr>
      <w:r w:rsidRPr="00794D44">
        <w:t xml:space="preserve">Общее количество </w:t>
      </w:r>
      <w:proofErr w:type="gramStart"/>
      <w:r w:rsidRPr="00794D44">
        <w:t>проверок, проведен</w:t>
      </w:r>
      <w:r>
        <w:t>ных в отношении юридических лиц и</w:t>
      </w:r>
      <w:r w:rsidRPr="00794D44">
        <w:t xml:space="preserve"> индивидуальных предпринимателей</w:t>
      </w:r>
      <w:r>
        <w:t xml:space="preserve"> в рамках осуществления </w:t>
      </w:r>
      <w:r w:rsidRPr="00794D44">
        <w:t>регионального государственного надзора за обеспечением сохранности автомобильных дорог регионального и межмуниципального значения Республики Коми</w:t>
      </w:r>
      <w:r>
        <w:t xml:space="preserve"> составило</w:t>
      </w:r>
      <w:proofErr w:type="gramEnd"/>
      <w:r>
        <w:t>:</w:t>
      </w:r>
    </w:p>
    <w:p w:rsidR="002628ED" w:rsidRDefault="00DB678C" w:rsidP="002628ED">
      <w:pPr>
        <w:pStyle w:val="ConsPlusNormal"/>
        <w:ind w:firstLine="708"/>
        <w:jc w:val="both"/>
      </w:pPr>
      <w:r>
        <w:t>- в 2016 году – 12 единиц, в том числе внеплановых – 8 единиц;</w:t>
      </w:r>
    </w:p>
    <w:p w:rsidR="002628ED" w:rsidRDefault="002628ED" w:rsidP="002628ED">
      <w:pPr>
        <w:pStyle w:val="ConsPlusNormal"/>
        <w:ind w:firstLine="708"/>
        <w:jc w:val="both"/>
      </w:pPr>
      <w:r>
        <w:t>- в 2017 году – 19 единиц</w:t>
      </w:r>
      <w:r w:rsidR="00883ADB">
        <w:t>, в том числе внеплановых – 10 единиц</w:t>
      </w:r>
      <w:r>
        <w:t>;</w:t>
      </w:r>
    </w:p>
    <w:p w:rsidR="002628ED" w:rsidRDefault="002628ED" w:rsidP="002628ED">
      <w:pPr>
        <w:pStyle w:val="ConsPlusNormal"/>
        <w:ind w:firstLine="708"/>
        <w:jc w:val="both"/>
      </w:pPr>
      <w:r>
        <w:t>- в 2018 году – 26 единиц</w:t>
      </w:r>
      <w:r w:rsidR="00DB678C">
        <w:t>, в том числе внеплановых – 13 единиц.</w:t>
      </w:r>
    </w:p>
    <w:p w:rsidR="002A306B" w:rsidRPr="002A306B" w:rsidRDefault="002A306B" w:rsidP="002A30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06B">
        <w:rPr>
          <w:sz w:val="28"/>
          <w:szCs w:val="28"/>
        </w:rPr>
        <w:t xml:space="preserve">При этом, </w:t>
      </w:r>
    </w:p>
    <w:p w:rsidR="002A306B" w:rsidRPr="002A306B" w:rsidRDefault="002A306B" w:rsidP="002A30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06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2A306B">
        <w:rPr>
          <w:sz w:val="28"/>
          <w:szCs w:val="28"/>
        </w:rPr>
        <w:t xml:space="preserve">за 2016 год общее количество выявленных правонарушений составило – 7, из них связаны с нарушением обязательных требований законодательства – 3 правонарушения (или 42,9%), с невыполнением предписаний – 4 правонарушения (или 57,1%); </w:t>
      </w:r>
    </w:p>
    <w:p w:rsidR="002A306B" w:rsidRPr="002A306B" w:rsidRDefault="002A306B" w:rsidP="007062C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06B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2A306B">
        <w:rPr>
          <w:sz w:val="28"/>
          <w:szCs w:val="28"/>
        </w:rPr>
        <w:t xml:space="preserve">за 2017 год общее количество выявленных правонарушений </w:t>
      </w:r>
      <w:r>
        <w:rPr>
          <w:sz w:val="28"/>
          <w:szCs w:val="28"/>
        </w:rPr>
        <w:t xml:space="preserve"> </w:t>
      </w:r>
      <w:r w:rsidRPr="002A306B">
        <w:rPr>
          <w:sz w:val="28"/>
          <w:szCs w:val="28"/>
        </w:rPr>
        <w:t>составило – 15, из них связаны с нарушением обязательных требований законодательства – 11 правонарушений (или 73,3%), с невыполнением предписаний</w:t>
      </w:r>
      <w:r w:rsidR="00883ADB">
        <w:rPr>
          <w:sz w:val="28"/>
          <w:szCs w:val="28"/>
        </w:rPr>
        <w:t xml:space="preserve"> – 4 правонарушения (или 26,7%).  </w:t>
      </w:r>
    </w:p>
    <w:p w:rsidR="002A306B" w:rsidRPr="002A306B" w:rsidRDefault="002A306B" w:rsidP="002A30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06B">
        <w:rPr>
          <w:sz w:val="28"/>
          <w:szCs w:val="28"/>
        </w:rPr>
        <w:lastRenderedPageBreak/>
        <w:t>3)</w:t>
      </w:r>
      <w:r>
        <w:rPr>
          <w:sz w:val="28"/>
          <w:szCs w:val="28"/>
        </w:rPr>
        <w:t xml:space="preserve"> </w:t>
      </w:r>
      <w:r w:rsidRPr="002A306B">
        <w:rPr>
          <w:sz w:val="28"/>
          <w:szCs w:val="28"/>
        </w:rPr>
        <w:t>за 2018 год общее количество выявленных правонарушений</w:t>
      </w:r>
      <w:r>
        <w:rPr>
          <w:sz w:val="28"/>
          <w:szCs w:val="28"/>
        </w:rPr>
        <w:t xml:space="preserve">  </w:t>
      </w:r>
      <w:r w:rsidRPr="002A306B">
        <w:rPr>
          <w:sz w:val="28"/>
          <w:szCs w:val="28"/>
        </w:rPr>
        <w:t xml:space="preserve"> составило – 18, из них связаны с нарушением обязательных требований законодательства – 12 правонарушений (или 66,7%), с невыполнением предписаний – 6 правонарушений (или 33,3%).</w:t>
      </w:r>
    </w:p>
    <w:p w:rsidR="007062CE" w:rsidRDefault="007062CE" w:rsidP="00B7200F">
      <w:pPr>
        <w:pStyle w:val="ConsPlusNormal"/>
        <w:ind w:firstLine="708"/>
        <w:jc w:val="both"/>
      </w:pPr>
      <w:r>
        <w:t>Н</w:t>
      </w:r>
      <w:r w:rsidRPr="007062CE">
        <w:t xml:space="preserve">аиболее часто подконтрольными субъектами нарушаются выдаваемые владельцем автомобильных дорог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технические требования и условия, подлежащие обязательному исполнению. </w:t>
      </w:r>
      <w:proofErr w:type="gramStart"/>
      <w:r w:rsidRPr="007062CE">
        <w:t>Также наиболее распространенными нарушениями является прокладка, перенос, переустройство инженерных коммуникаций, их эксплуатация в границах полос отвода автодорог без заключения договоров с владельцем автодорог, с нарушением таких договоров или без согласования с владельцем автодорог планируемого размещения указанных инженерных коммуникаций, а также прокладка, перенос, переустройство инженерных коммуникаций, их эксплуатация в границах придорожных полос автодорог без согласования с владельцем автодорог или с нарушением</w:t>
      </w:r>
      <w:proofErr w:type="gramEnd"/>
      <w:r w:rsidRPr="007062CE">
        <w:t xml:space="preserve"> технических требований и условий, подлежащих обязательному исполнению.</w:t>
      </w:r>
    </w:p>
    <w:p w:rsidR="002628ED" w:rsidRPr="00B7200F" w:rsidRDefault="002628ED" w:rsidP="00B7200F">
      <w:pPr>
        <w:pStyle w:val="ConsPlusNormal"/>
        <w:ind w:firstLine="708"/>
        <w:jc w:val="both"/>
        <w:rPr>
          <w:sz w:val="32"/>
        </w:rPr>
      </w:pPr>
      <w:r>
        <w:t xml:space="preserve">В качестве цели правового регулирования выступает качественное осуществление регионального государственного надзора за обеспечением сохранности автомобильных дорог регионального и межмуниципального значения Республики Коми. В качестве индикатора достижения цели установлено </w:t>
      </w:r>
      <w:r w:rsidRPr="002628ED">
        <w:rPr>
          <w:szCs w:val="24"/>
        </w:rPr>
        <w:t>отсутствие нарушений при проведении регионального государственного надзора за обеспечением сохранности автомобильных дорог регионального и межмуниципального значения Республики Коми в 2016 – 2018 годах</w:t>
      </w:r>
      <w:r>
        <w:rPr>
          <w:szCs w:val="24"/>
        </w:rPr>
        <w:t xml:space="preserve">. </w:t>
      </w:r>
      <w:r w:rsidR="00F824FF">
        <w:rPr>
          <w:szCs w:val="24"/>
        </w:rPr>
        <w:t xml:space="preserve">Следует отметить, что цель, заявленная разработчиком, </w:t>
      </w:r>
      <w:r w:rsidR="00323BB6">
        <w:rPr>
          <w:szCs w:val="24"/>
        </w:rPr>
        <w:t xml:space="preserve">была достигнута. </w:t>
      </w:r>
      <w:r w:rsidR="00323BB6">
        <w:t>Должностные лица к дисциплинарной ответственности за период 2016 – 2018 годов в связи с исполнением полномочий по осуществлению государственного контроля (надзора) не привлекались.</w:t>
      </w:r>
    </w:p>
    <w:p w:rsidR="00174FFF" w:rsidRDefault="00B7200F" w:rsidP="00604669">
      <w:pPr>
        <w:pStyle w:val="ConsPlusNormal"/>
        <w:ind w:firstLine="708"/>
        <w:jc w:val="both"/>
      </w:pPr>
      <w:r>
        <w:t xml:space="preserve">Потенциальные адресаты правового регулирования – юридические лица, индивидуальные предприниматели, а также граждане, осуществляющие использование полос отвода и придорожных </w:t>
      </w:r>
      <w:proofErr w:type="gramStart"/>
      <w:r>
        <w:t>полос</w:t>
      </w:r>
      <w:proofErr w:type="gramEnd"/>
      <w:r>
        <w:t xml:space="preserve"> автомобильных дорог регионального и межмуниципального значения Республики Коми представлены в таблице.</w:t>
      </w:r>
    </w:p>
    <w:p w:rsidR="00B7200F" w:rsidRDefault="00B7200F" w:rsidP="00604669">
      <w:pPr>
        <w:pStyle w:val="ConsPlusNormal"/>
        <w:ind w:firstLine="708"/>
        <w:jc w:val="both"/>
      </w:pPr>
    </w:p>
    <w:tbl>
      <w:tblPr>
        <w:tblStyle w:val="ac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82"/>
        <w:gridCol w:w="2097"/>
        <w:gridCol w:w="1843"/>
        <w:gridCol w:w="1446"/>
      </w:tblGrid>
      <w:tr w:rsidR="00174FFF" w:rsidRPr="00134FB5" w:rsidTr="00DD0F9A">
        <w:tc>
          <w:tcPr>
            <w:tcW w:w="4282" w:type="dxa"/>
            <w:vMerge w:val="restart"/>
          </w:tcPr>
          <w:p w:rsidR="00174FFF" w:rsidRPr="006228E1" w:rsidRDefault="00174FFF" w:rsidP="00DD0F9A">
            <w:pPr>
              <w:jc w:val="center"/>
            </w:pPr>
            <w:r w:rsidRPr="006228E1">
              <w:t>Группа заинтересованных лиц</w:t>
            </w:r>
          </w:p>
        </w:tc>
        <w:tc>
          <w:tcPr>
            <w:tcW w:w="5386" w:type="dxa"/>
            <w:gridSpan w:val="3"/>
            <w:vAlign w:val="center"/>
          </w:tcPr>
          <w:p w:rsidR="00174FFF" w:rsidRDefault="00174FFF" w:rsidP="00DD0F9A">
            <w:pPr>
              <w:jc w:val="center"/>
            </w:pPr>
            <w:r w:rsidRPr="006228E1">
              <w:t>Численность групп заинтересованных лиц в динамике по годам, ед.</w:t>
            </w:r>
          </w:p>
          <w:p w:rsidR="00B7200F" w:rsidRPr="006228E1" w:rsidRDefault="00B7200F" w:rsidP="00DD0F9A">
            <w:pPr>
              <w:jc w:val="center"/>
            </w:pPr>
          </w:p>
        </w:tc>
      </w:tr>
      <w:tr w:rsidR="00B7200F" w:rsidRPr="00737FE0" w:rsidTr="00B7200F">
        <w:tc>
          <w:tcPr>
            <w:tcW w:w="4282" w:type="dxa"/>
            <w:vMerge/>
          </w:tcPr>
          <w:p w:rsidR="00B7200F" w:rsidRPr="00DF5B59" w:rsidRDefault="00B7200F" w:rsidP="00DD0F9A"/>
        </w:tc>
        <w:tc>
          <w:tcPr>
            <w:tcW w:w="2097" w:type="dxa"/>
            <w:vAlign w:val="center"/>
          </w:tcPr>
          <w:p w:rsidR="00B7200F" w:rsidRPr="00DF5B59" w:rsidRDefault="00B7200F" w:rsidP="00DD0F9A">
            <w:pPr>
              <w:jc w:val="center"/>
            </w:pPr>
            <w:r>
              <w:t>20</w:t>
            </w:r>
            <w:r w:rsidRPr="00DF5B59">
              <w:t>16</w:t>
            </w:r>
          </w:p>
        </w:tc>
        <w:tc>
          <w:tcPr>
            <w:tcW w:w="1843" w:type="dxa"/>
            <w:vAlign w:val="center"/>
          </w:tcPr>
          <w:p w:rsidR="00B7200F" w:rsidRPr="00DF5B59" w:rsidRDefault="00B7200F" w:rsidP="00DD0F9A">
            <w:pPr>
              <w:jc w:val="center"/>
            </w:pPr>
            <w:r>
              <w:t>20</w:t>
            </w:r>
            <w:r w:rsidRPr="00DF5B59">
              <w:t>17</w:t>
            </w:r>
          </w:p>
        </w:tc>
        <w:tc>
          <w:tcPr>
            <w:tcW w:w="1446" w:type="dxa"/>
            <w:vAlign w:val="center"/>
          </w:tcPr>
          <w:p w:rsidR="00B7200F" w:rsidRPr="00DF5B59" w:rsidRDefault="00B7200F" w:rsidP="00DD0F9A">
            <w:pPr>
              <w:jc w:val="center"/>
            </w:pPr>
            <w:r>
              <w:t>20</w:t>
            </w:r>
            <w:r w:rsidRPr="00DF5B59">
              <w:t>18</w:t>
            </w:r>
          </w:p>
        </w:tc>
      </w:tr>
      <w:tr w:rsidR="00B7200F" w:rsidRPr="009D5DF6" w:rsidTr="00B7200F">
        <w:trPr>
          <w:trHeight w:val="562"/>
        </w:trPr>
        <w:tc>
          <w:tcPr>
            <w:tcW w:w="4282" w:type="dxa"/>
          </w:tcPr>
          <w:p w:rsidR="00B7200F" w:rsidRPr="00DF5B59" w:rsidRDefault="00B7200F" w:rsidP="00DD0F9A">
            <w:r>
              <w:t>Адресаты правового регулирования</w:t>
            </w:r>
            <w:r>
              <w:rPr>
                <w:b/>
              </w:rPr>
              <w:t xml:space="preserve"> </w:t>
            </w:r>
          </w:p>
        </w:tc>
        <w:tc>
          <w:tcPr>
            <w:tcW w:w="2097" w:type="dxa"/>
            <w:vAlign w:val="center"/>
          </w:tcPr>
          <w:p w:rsidR="00B7200F" w:rsidRPr="009D5DF6" w:rsidRDefault="00B7200F" w:rsidP="00DD0F9A">
            <w:pPr>
              <w:jc w:val="center"/>
            </w:pPr>
            <w:r>
              <w:t>781</w:t>
            </w:r>
          </w:p>
        </w:tc>
        <w:tc>
          <w:tcPr>
            <w:tcW w:w="1843" w:type="dxa"/>
            <w:vAlign w:val="center"/>
          </w:tcPr>
          <w:p w:rsidR="00B7200F" w:rsidRPr="009D5DF6" w:rsidRDefault="00B7200F" w:rsidP="00DD0F9A">
            <w:pPr>
              <w:jc w:val="center"/>
            </w:pPr>
            <w:r>
              <w:t>507</w:t>
            </w:r>
          </w:p>
        </w:tc>
        <w:tc>
          <w:tcPr>
            <w:tcW w:w="1446" w:type="dxa"/>
            <w:vAlign w:val="center"/>
          </w:tcPr>
          <w:p w:rsidR="00B7200F" w:rsidRPr="00DF5B59" w:rsidRDefault="00B7200F" w:rsidP="00DD0F9A">
            <w:pPr>
              <w:jc w:val="center"/>
            </w:pPr>
            <w:r>
              <w:t>834</w:t>
            </w:r>
          </w:p>
        </w:tc>
      </w:tr>
    </w:tbl>
    <w:p w:rsidR="001310A0" w:rsidRDefault="001310A0" w:rsidP="00E55F4E">
      <w:pPr>
        <w:pStyle w:val="ConsPlusNormal"/>
        <w:ind w:firstLine="540"/>
        <w:jc w:val="both"/>
      </w:pPr>
    </w:p>
    <w:p w:rsidR="008642F6" w:rsidRPr="001A2393" w:rsidRDefault="00241500" w:rsidP="00384E86">
      <w:pPr>
        <w:pStyle w:val="ConsPlusNormal"/>
        <w:ind w:firstLine="708"/>
        <w:jc w:val="both"/>
        <w:rPr>
          <w:sz w:val="32"/>
        </w:rPr>
      </w:pPr>
      <w:r w:rsidRPr="001A2393">
        <w:lastRenderedPageBreak/>
        <w:t>В качестве результатов правового регулирования следует отметить</w:t>
      </w:r>
      <w:r w:rsidR="00384E86">
        <w:t xml:space="preserve"> </w:t>
      </w:r>
      <w:r w:rsidR="00E755E4" w:rsidRPr="00E755E4">
        <w:rPr>
          <w:szCs w:val="24"/>
        </w:rPr>
        <w:t xml:space="preserve">отсутствие нарушений при проведении </w:t>
      </w:r>
      <w:r w:rsidR="001A2393">
        <w:rPr>
          <w:szCs w:val="24"/>
        </w:rPr>
        <w:t xml:space="preserve">должностными лицами </w:t>
      </w:r>
      <w:r w:rsidR="00E755E4" w:rsidRPr="00E755E4">
        <w:rPr>
          <w:szCs w:val="24"/>
        </w:rPr>
        <w:t>регионального государственного надзора</w:t>
      </w:r>
      <w:r w:rsidR="00384E86">
        <w:rPr>
          <w:szCs w:val="24"/>
        </w:rPr>
        <w:t>.</w:t>
      </w:r>
    </w:p>
    <w:p w:rsidR="00E55F4E" w:rsidRDefault="00E55F4E" w:rsidP="001A239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B2100" w:rsidRPr="007D2F06" w:rsidRDefault="005B2100" w:rsidP="00766A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F06">
        <w:rPr>
          <w:sz w:val="28"/>
          <w:szCs w:val="28"/>
        </w:rPr>
        <w:t>4. Выводы по результатам проведения экспертизы.</w:t>
      </w:r>
    </w:p>
    <w:p w:rsidR="00D13690" w:rsidRPr="007D2F06" w:rsidRDefault="00323BB6" w:rsidP="00D13690">
      <w:pPr>
        <w:pStyle w:val="ConsPlusNormal"/>
        <w:ind w:firstLine="708"/>
        <w:jc w:val="both"/>
      </w:pPr>
      <w:r w:rsidRPr="007D2F06">
        <w:t>По результатам проведения экспертизы сделаны выводы о достижении заявленных целей правового регулирования. Предлагаем действующее регулирование сохранить</w:t>
      </w:r>
      <w:r w:rsidR="001803F9" w:rsidRPr="007D2F06">
        <w:t>.</w:t>
      </w:r>
    </w:p>
    <w:sectPr w:rsidR="00D13690" w:rsidRPr="007D2F06" w:rsidSect="00FD6E51">
      <w:headerReference w:type="even" r:id="rId9"/>
      <w:headerReference w:type="default" r:id="rId10"/>
      <w:headerReference w:type="first" r:id="rId11"/>
      <w:pgSz w:w="11906" w:h="16838"/>
      <w:pgMar w:top="1134" w:right="851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1A1" w:rsidRDefault="00F661A1">
      <w:r>
        <w:separator/>
      </w:r>
    </w:p>
  </w:endnote>
  <w:endnote w:type="continuationSeparator" w:id="0">
    <w:p w:rsidR="00F661A1" w:rsidRDefault="00F6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1A1" w:rsidRDefault="00F661A1">
      <w:r>
        <w:separator/>
      </w:r>
    </w:p>
  </w:footnote>
  <w:footnote w:type="continuationSeparator" w:id="0">
    <w:p w:rsidR="00F661A1" w:rsidRDefault="00F66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E8" w:rsidRDefault="00C14353" w:rsidP="00A26F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6FE8" w:rsidRDefault="00A26F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669690"/>
      <w:docPartObj>
        <w:docPartGallery w:val="Page Numbers (Top of Page)"/>
        <w:docPartUnique/>
      </w:docPartObj>
    </w:sdtPr>
    <w:sdtEndPr/>
    <w:sdtContent>
      <w:p w:rsidR="00E61513" w:rsidRDefault="00E615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ACE">
          <w:rPr>
            <w:noProof/>
          </w:rPr>
          <w:t>4</w:t>
        </w:r>
        <w:r>
          <w:fldChar w:fldCharType="end"/>
        </w:r>
      </w:p>
    </w:sdtContent>
  </w:sdt>
  <w:p w:rsidR="00A26FE8" w:rsidRDefault="00A26FE8" w:rsidP="00855D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190" w:rsidRDefault="00385190" w:rsidP="00AE054F">
    <w:pPr>
      <w:pStyle w:val="a3"/>
    </w:pPr>
  </w:p>
  <w:p w:rsidR="00385190" w:rsidRDefault="003851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A2BAD"/>
    <w:multiLevelType w:val="hybridMultilevel"/>
    <w:tmpl w:val="89365E88"/>
    <w:lvl w:ilvl="0" w:tplc="676400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C25A3F"/>
    <w:multiLevelType w:val="hybridMultilevel"/>
    <w:tmpl w:val="EF10D16E"/>
    <w:lvl w:ilvl="0" w:tplc="F684D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905063"/>
    <w:multiLevelType w:val="hybridMultilevel"/>
    <w:tmpl w:val="FA042BBC"/>
    <w:lvl w:ilvl="0" w:tplc="30F6D8EC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7755CC3"/>
    <w:multiLevelType w:val="hybridMultilevel"/>
    <w:tmpl w:val="EA08EE4E"/>
    <w:lvl w:ilvl="0" w:tplc="1A045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F43EA9"/>
    <w:multiLevelType w:val="hybridMultilevel"/>
    <w:tmpl w:val="D7FA546E"/>
    <w:lvl w:ilvl="0" w:tplc="93EE9F2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BB76A80"/>
    <w:multiLevelType w:val="hybridMultilevel"/>
    <w:tmpl w:val="DFCEA0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00"/>
    <w:rsid w:val="00006A4B"/>
    <w:rsid w:val="00014749"/>
    <w:rsid w:val="00020553"/>
    <w:rsid w:val="00037914"/>
    <w:rsid w:val="0004529B"/>
    <w:rsid w:val="00045404"/>
    <w:rsid w:val="00045CF0"/>
    <w:rsid w:val="0004606D"/>
    <w:rsid w:val="0005099E"/>
    <w:rsid w:val="00056347"/>
    <w:rsid w:val="0006101E"/>
    <w:rsid w:val="00066B2C"/>
    <w:rsid w:val="0007657A"/>
    <w:rsid w:val="00084F1F"/>
    <w:rsid w:val="00086772"/>
    <w:rsid w:val="00094BFB"/>
    <w:rsid w:val="000A22DD"/>
    <w:rsid w:val="000A38CC"/>
    <w:rsid w:val="000A41C2"/>
    <w:rsid w:val="000A6089"/>
    <w:rsid w:val="000B7F00"/>
    <w:rsid w:val="000C4FA6"/>
    <w:rsid w:val="000D6AE4"/>
    <w:rsid w:val="000E0BBC"/>
    <w:rsid w:val="000E35E9"/>
    <w:rsid w:val="000E6AB4"/>
    <w:rsid w:val="000F2568"/>
    <w:rsid w:val="000F29F8"/>
    <w:rsid w:val="000F34A9"/>
    <w:rsid w:val="000F5915"/>
    <w:rsid w:val="00112000"/>
    <w:rsid w:val="001203FB"/>
    <w:rsid w:val="00120AE4"/>
    <w:rsid w:val="001310A0"/>
    <w:rsid w:val="00140A20"/>
    <w:rsid w:val="00144E78"/>
    <w:rsid w:val="001468B4"/>
    <w:rsid w:val="001531FC"/>
    <w:rsid w:val="00154E33"/>
    <w:rsid w:val="001568C9"/>
    <w:rsid w:val="00164D24"/>
    <w:rsid w:val="00174FFF"/>
    <w:rsid w:val="001803F9"/>
    <w:rsid w:val="001A205B"/>
    <w:rsid w:val="001A2393"/>
    <w:rsid w:val="001B25C4"/>
    <w:rsid w:val="001B585F"/>
    <w:rsid w:val="001D238C"/>
    <w:rsid w:val="001D6935"/>
    <w:rsid w:val="002158F0"/>
    <w:rsid w:val="00220412"/>
    <w:rsid w:val="0022318E"/>
    <w:rsid w:val="00225D39"/>
    <w:rsid w:val="0023593B"/>
    <w:rsid w:val="00241040"/>
    <w:rsid w:val="00241500"/>
    <w:rsid w:val="002628ED"/>
    <w:rsid w:val="00270D11"/>
    <w:rsid w:val="00276A0C"/>
    <w:rsid w:val="00280D76"/>
    <w:rsid w:val="0028582F"/>
    <w:rsid w:val="00290A08"/>
    <w:rsid w:val="0029323D"/>
    <w:rsid w:val="002A306B"/>
    <w:rsid w:val="002C0775"/>
    <w:rsid w:val="002C54EE"/>
    <w:rsid w:val="002D566E"/>
    <w:rsid w:val="002E037F"/>
    <w:rsid w:val="002E1555"/>
    <w:rsid w:val="002E582D"/>
    <w:rsid w:val="002E65E7"/>
    <w:rsid w:val="002E6B8F"/>
    <w:rsid w:val="002F18F5"/>
    <w:rsid w:val="002F2DB8"/>
    <w:rsid w:val="00301E73"/>
    <w:rsid w:val="003217D2"/>
    <w:rsid w:val="00323BB6"/>
    <w:rsid w:val="00330747"/>
    <w:rsid w:val="00336179"/>
    <w:rsid w:val="00344570"/>
    <w:rsid w:val="003525ED"/>
    <w:rsid w:val="00355DC0"/>
    <w:rsid w:val="003635CD"/>
    <w:rsid w:val="003750FB"/>
    <w:rsid w:val="00384E86"/>
    <w:rsid w:val="00385190"/>
    <w:rsid w:val="003A48B3"/>
    <w:rsid w:val="003A5EAF"/>
    <w:rsid w:val="003B2D4F"/>
    <w:rsid w:val="003C0F27"/>
    <w:rsid w:val="003C1BB8"/>
    <w:rsid w:val="003C343A"/>
    <w:rsid w:val="003D33F3"/>
    <w:rsid w:val="003D65DF"/>
    <w:rsid w:val="003D733A"/>
    <w:rsid w:val="003E437A"/>
    <w:rsid w:val="003E47D6"/>
    <w:rsid w:val="003E4FD5"/>
    <w:rsid w:val="003F4109"/>
    <w:rsid w:val="003F73E1"/>
    <w:rsid w:val="0040392E"/>
    <w:rsid w:val="00405472"/>
    <w:rsid w:val="004063F3"/>
    <w:rsid w:val="0041327F"/>
    <w:rsid w:val="0042369E"/>
    <w:rsid w:val="00424E7F"/>
    <w:rsid w:val="004250B9"/>
    <w:rsid w:val="00425586"/>
    <w:rsid w:val="00440CCA"/>
    <w:rsid w:val="00463610"/>
    <w:rsid w:val="00470DDB"/>
    <w:rsid w:val="004741B9"/>
    <w:rsid w:val="00481BC6"/>
    <w:rsid w:val="00486F10"/>
    <w:rsid w:val="00497C61"/>
    <w:rsid w:val="004A6C71"/>
    <w:rsid w:val="004B1727"/>
    <w:rsid w:val="004B4575"/>
    <w:rsid w:val="004B4BB9"/>
    <w:rsid w:val="004C5502"/>
    <w:rsid w:val="004C6FF2"/>
    <w:rsid w:val="004C7B84"/>
    <w:rsid w:val="004D03FF"/>
    <w:rsid w:val="004D1D47"/>
    <w:rsid w:val="004D3E3D"/>
    <w:rsid w:val="004D6ABF"/>
    <w:rsid w:val="004D7A71"/>
    <w:rsid w:val="004E1764"/>
    <w:rsid w:val="004E1EFE"/>
    <w:rsid w:val="004F2D03"/>
    <w:rsid w:val="004F3123"/>
    <w:rsid w:val="004F7915"/>
    <w:rsid w:val="00503052"/>
    <w:rsid w:val="0051082C"/>
    <w:rsid w:val="00511D8E"/>
    <w:rsid w:val="00521AE7"/>
    <w:rsid w:val="00524E84"/>
    <w:rsid w:val="00531D1C"/>
    <w:rsid w:val="00542C9A"/>
    <w:rsid w:val="005463F8"/>
    <w:rsid w:val="005465CC"/>
    <w:rsid w:val="00552AAC"/>
    <w:rsid w:val="005607CA"/>
    <w:rsid w:val="00586E1D"/>
    <w:rsid w:val="005878E3"/>
    <w:rsid w:val="00594469"/>
    <w:rsid w:val="005A2081"/>
    <w:rsid w:val="005A6937"/>
    <w:rsid w:val="005B2100"/>
    <w:rsid w:val="005C08AE"/>
    <w:rsid w:val="005D2CE6"/>
    <w:rsid w:val="005D35ED"/>
    <w:rsid w:val="005D6228"/>
    <w:rsid w:val="005E0DC6"/>
    <w:rsid w:val="005E547A"/>
    <w:rsid w:val="005E5BA5"/>
    <w:rsid w:val="00603DDD"/>
    <w:rsid w:val="00604669"/>
    <w:rsid w:val="0060690A"/>
    <w:rsid w:val="00613EFF"/>
    <w:rsid w:val="0062174D"/>
    <w:rsid w:val="00640458"/>
    <w:rsid w:val="00642142"/>
    <w:rsid w:val="006453B9"/>
    <w:rsid w:val="00654ED7"/>
    <w:rsid w:val="00660372"/>
    <w:rsid w:val="006607D9"/>
    <w:rsid w:val="00663BF2"/>
    <w:rsid w:val="0066775B"/>
    <w:rsid w:val="006805C9"/>
    <w:rsid w:val="006806FE"/>
    <w:rsid w:val="00684278"/>
    <w:rsid w:val="00694788"/>
    <w:rsid w:val="006A5BDE"/>
    <w:rsid w:val="006B05DB"/>
    <w:rsid w:val="006B2F15"/>
    <w:rsid w:val="006B51EE"/>
    <w:rsid w:val="006C0081"/>
    <w:rsid w:val="006C2920"/>
    <w:rsid w:val="006E0019"/>
    <w:rsid w:val="006E00C9"/>
    <w:rsid w:val="006E640E"/>
    <w:rsid w:val="006E7DCA"/>
    <w:rsid w:val="006F1242"/>
    <w:rsid w:val="006F17E5"/>
    <w:rsid w:val="006F222D"/>
    <w:rsid w:val="0070179F"/>
    <w:rsid w:val="007062CE"/>
    <w:rsid w:val="00711732"/>
    <w:rsid w:val="00714B19"/>
    <w:rsid w:val="00716E75"/>
    <w:rsid w:val="007206FE"/>
    <w:rsid w:val="00721AFC"/>
    <w:rsid w:val="00723CF1"/>
    <w:rsid w:val="0072400E"/>
    <w:rsid w:val="00727E42"/>
    <w:rsid w:val="007434AA"/>
    <w:rsid w:val="007438B1"/>
    <w:rsid w:val="0075749D"/>
    <w:rsid w:val="007636D9"/>
    <w:rsid w:val="00766A5C"/>
    <w:rsid w:val="00777367"/>
    <w:rsid w:val="00780496"/>
    <w:rsid w:val="00780B60"/>
    <w:rsid w:val="007849D7"/>
    <w:rsid w:val="007A0998"/>
    <w:rsid w:val="007B2E97"/>
    <w:rsid w:val="007C0AFF"/>
    <w:rsid w:val="007C4847"/>
    <w:rsid w:val="007C7A97"/>
    <w:rsid w:val="007D11F5"/>
    <w:rsid w:val="007D2F06"/>
    <w:rsid w:val="007D31B6"/>
    <w:rsid w:val="007D78DB"/>
    <w:rsid w:val="007E57ED"/>
    <w:rsid w:val="007F6A20"/>
    <w:rsid w:val="008307DA"/>
    <w:rsid w:val="008437B5"/>
    <w:rsid w:val="00846A70"/>
    <w:rsid w:val="00855D3C"/>
    <w:rsid w:val="00862E65"/>
    <w:rsid w:val="008642F6"/>
    <w:rsid w:val="00871580"/>
    <w:rsid w:val="008802B3"/>
    <w:rsid w:val="00881622"/>
    <w:rsid w:val="00883ADB"/>
    <w:rsid w:val="00885A95"/>
    <w:rsid w:val="0089194D"/>
    <w:rsid w:val="008A0ECC"/>
    <w:rsid w:val="008A182A"/>
    <w:rsid w:val="008B04CD"/>
    <w:rsid w:val="008B3B1F"/>
    <w:rsid w:val="008B6297"/>
    <w:rsid w:val="008C0194"/>
    <w:rsid w:val="008C342F"/>
    <w:rsid w:val="008C79E1"/>
    <w:rsid w:val="008D2173"/>
    <w:rsid w:val="008D2638"/>
    <w:rsid w:val="008D4221"/>
    <w:rsid w:val="008D6777"/>
    <w:rsid w:val="008E554C"/>
    <w:rsid w:val="008E681A"/>
    <w:rsid w:val="008F3F63"/>
    <w:rsid w:val="00900A76"/>
    <w:rsid w:val="00915E99"/>
    <w:rsid w:val="009165D7"/>
    <w:rsid w:val="0092169C"/>
    <w:rsid w:val="009233C6"/>
    <w:rsid w:val="0092699A"/>
    <w:rsid w:val="00927080"/>
    <w:rsid w:val="0093013D"/>
    <w:rsid w:val="00931642"/>
    <w:rsid w:val="0093417C"/>
    <w:rsid w:val="00934568"/>
    <w:rsid w:val="00942A39"/>
    <w:rsid w:val="00947659"/>
    <w:rsid w:val="009505C8"/>
    <w:rsid w:val="009574F4"/>
    <w:rsid w:val="00963190"/>
    <w:rsid w:val="00967CFA"/>
    <w:rsid w:val="00975B73"/>
    <w:rsid w:val="0098001B"/>
    <w:rsid w:val="009970BC"/>
    <w:rsid w:val="009A44DC"/>
    <w:rsid w:val="009B1909"/>
    <w:rsid w:val="009C58E3"/>
    <w:rsid w:val="009D19C2"/>
    <w:rsid w:val="009D278F"/>
    <w:rsid w:val="009E37B9"/>
    <w:rsid w:val="009E7A69"/>
    <w:rsid w:val="00A06330"/>
    <w:rsid w:val="00A1609A"/>
    <w:rsid w:val="00A20CC4"/>
    <w:rsid w:val="00A2551D"/>
    <w:rsid w:val="00A26FE8"/>
    <w:rsid w:val="00A30B7B"/>
    <w:rsid w:val="00A33592"/>
    <w:rsid w:val="00A45692"/>
    <w:rsid w:val="00A50ACE"/>
    <w:rsid w:val="00A64F9A"/>
    <w:rsid w:val="00A732A4"/>
    <w:rsid w:val="00A74260"/>
    <w:rsid w:val="00A7554D"/>
    <w:rsid w:val="00A759DA"/>
    <w:rsid w:val="00A87FB9"/>
    <w:rsid w:val="00A90DC6"/>
    <w:rsid w:val="00AA048A"/>
    <w:rsid w:val="00AA14F2"/>
    <w:rsid w:val="00AA3B15"/>
    <w:rsid w:val="00AA418D"/>
    <w:rsid w:val="00AA729A"/>
    <w:rsid w:val="00AB7977"/>
    <w:rsid w:val="00AD483C"/>
    <w:rsid w:val="00AD5A9B"/>
    <w:rsid w:val="00AE054F"/>
    <w:rsid w:val="00AE071F"/>
    <w:rsid w:val="00AE1544"/>
    <w:rsid w:val="00AE3DE5"/>
    <w:rsid w:val="00B018A9"/>
    <w:rsid w:val="00B069CD"/>
    <w:rsid w:val="00B27AEB"/>
    <w:rsid w:val="00B30DD6"/>
    <w:rsid w:val="00B3162F"/>
    <w:rsid w:val="00B33707"/>
    <w:rsid w:val="00B42D13"/>
    <w:rsid w:val="00B43FAC"/>
    <w:rsid w:val="00B44879"/>
    <w:rsid w:val="00B52423"/>
    <w:rsid w:val="00B534C9"/>
    <w:rsid w:val="00B570AC"/>
    <w:rsid w:val="00B6153F"/>
    <w:rsid w:val="00B63434"/>
    <w:rsid w:val="00B7200F"/>
    <w:rsid w:val="00B72F75"/>
    <w:rsid w:val="00B80B69"/>
    <w:rsid w:val="00B83F84"/>
    <w:rsid w:val="00B9083C"/>
    <w:rsid w:val="00BA2CB5"/>
    <w:rsid w:val="00BC40A8"/>
    <w:rsid w:val="00BD370B"/>
    <w:rsid w:val="00BD70B6"/>
    <w:rsid w:val="00BE10D0"/>
    <w:rsid w:val="00BF0634"/>
    <w:rsid w:val="00BF24E1"/>
    <w:rsid w:val="00BF4E93"/>
    <w:rsid w:val="00BF613B"/>
    <w:rsid w:val="00C011D1"/>
    <w:rsid w:val="00C01E7B"/>
    <w:rsid w:val="00C02772"/>
    <w:rsid w:val="00C0574A"/>
    <w:rsid w:val="00C1376D"/>
    <w:rsid w:val="00C1396A"/>
    <w:rsid w:val="00C14353"/>
    <w:rsid w:val="00C22C3F"/>
    <w:rsid w:val="00C33AC4"/>
    <w:rsid w:val="00C346EF"/>
    <w:rsid w:val="00C44965"/>
    <w:rsid w:val="00C45009"/>
    <w:rsid w:val="00C47FBB"/>
    <w:rsid w:val="00C55892"/>
    <w:rsid w:val="00C56675"/>
    <w:rsid w:val="00C60805"/>
    <w:rsid w:val="00C74C1C"/>
    <w:rsid w:val="00C9196D"/>
    <w:rsid w:val="00C951B0"/>
    <w:rsid w:val="00CA4A44"/>
    <w:rsid w:val="00CB13B7"/>
    <w:rsid w:val="00CC5F3F"/>
    <w:rsid w:val="00CD30F1"/>
    <w:rsid w:val="00CD36A3"/>
    <w:rsid w:val="00CD694D"/>
    <w:rsid w:val="00CE5081"/>
    <w:rsid w:val="00CF2340"/>
    <w:rsid w:val="00D0240C"/>
    <w:rsid w:val="00D048A6"/>
    <w:rsid w:val="00D13690"/>
    <w:rsid w:val="00D15B73"/>
    <w:rsid w:val="00D15C4E"/>
    <w:rsid w:val="00D20771"/>
    <w:rsid w:val="00D27BED"/>
    <w:rsid w:val="00D328E9"/>
    <w:rsid w:val="00D3372F"/>
    <w:rsid w:val="00D343D3"/>
    <w:rsid w:val="00D36FF7"/>
    <w:rsid w:val="00D40B4B"/>
    <w:rsid w:val="00D63BD9"/>
    <w:rsid w:val="00D865A4"/>
    <w:rsid w:val="00D86DB6"/>
    <w:rsid w:val="00D903F2"/>
    <w:rsid w:val="00D93882"/>
    <w:rsid w:val="00DA7907"/>
    <w:rsid w:val="00DB678C"/>
    <w:rsid w:val="00DB71C5"/>
    <w:rsid w:val="00DC2964"/>
    <w:rsid w:val="00DC60C5"/>
    <w:rsid w:val="00DE1581"/>
    <w:rsid w:val="00DE3AA6"/>
    <w:rsid w:val="00DE502D"/>
    <w:rsid w:val="00DE7129"/>
    <w:rsid w:val="00E03918"/>
    <w:rsid w:val="00E04DCA"/>
    <w:rsid w:val="00E12BE0"/>
    <w:rsid w:val="00E15C87"/>
    <w:rsid w:val="00E17444"/>
    <w:rsid w:val="00E216B6"/>
    <w:rsid w:val="00E2313D"/>
    <w:rsid w:val="00E250EB"/>
    <w:rsid w:val="00E27C47"/>
    <w:rsid w:val="00E33FE9"/>
    <w:rsid w:val="00E343D6"/>
    <w:rsid w:val="00E35710"/>
    <w:rsid w:val="00E37957"/>
    <w:rsid w:val="00E4149A"/>
    <w:rsid w:val="00E46B3A"/>
    <w:rsid w:val="00E500D7"/>
    <w:rsid w:val="00E52CD7"/>
    <w:rsid w:val="00E54CBF"/>
    <w:rsid w:val="00E55F4E"/>
    <w:rsid w:val="00E57F7C"/>
    <w:rsid w:val="00E61513"/>
    <w:rsid w:val="00E6290F"/>
    <w:rsid w:val="00E62B13"/>
    <w:rsid w:val="00E70751"/>
    <w:rsid w:val="00E74DA5"/>
    <w:rsid w:val="00E755E4"/>
    <w:rsid w:val="00E928DE"/>
    <w:rsid w:val="00EA6B23"/>
    <w:rsid w:val="00EB71A8"/>
    <w:rsid w:val="00EC6234"/>
    <w:rsid w:val="00ED18D3"/>
    <w:rsid w:val="00ED7E91"/>
    <w:rsid w:val="00EE18DE"/>
    <w:rsid w:val="00EF1246"/>
    <w:rsid w:val="00EF62F5"/>
    <w:rsid w:val="00EF7678"/>
    <w:rsid w:val="00F01BBA"/>
    <w:rsid w:val="00F10BA1"/>
    <w:rsid w:val="00F223AB"/>
    <w:rsid w:val="00F5196C"/>
    <w:rsid w:val="00F62448"/>
    <w:rsid w:val="00F6482A"/>
    <w:rsid w:val="00F661A1"/>
    <w:rsid w:val="00F66231"/>
    <w:rsid w:val="00F676C3"/>
    <w:rsid w:val="00F701D0"/>
    <w:rsid w:val="00F72C6C"/>
    <w:rsid w:val="00F824FF"/>
    <w:rsid w:val="00F95187"/>
    <w:rsid w:val="00F97987"/>
    <w:rsid w:val="00F97FE1"/>
    <w:rsid w:val="00FD53B7"/>
    <w:rsid w:val="00FD6E51"/>
    <w:rsid w:val="00FE0282"/>
    <w:rsid w:val="00FE7FF1"/>
    <w:rsid w:val="00FF2D96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c"/>
    <w:uiPriority w:val="59"/>
    <w:rsid w:val="004C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3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2-000035">
    <w:name w:val="pt-a2-000035"/>
    <w:basedOn w:val="a"/>
    <w:rsid w:val="00020553"/>
    <w:pPr>
      <w:spacing w:before="100" w:beforeAutospacing="1" w:after="100" w:afterAutospacing="1"/>
    </w:pPr>
  </w:style>
  <w:style w:type="character" w:customStyle="1" w:styleId="pt-a3-000024">
    <w:name w:val="pt-a3-000024"/>
    <w:basedOn w:val="a0"/>
    <w:rsid w:val="00020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c"/>
    <w:uiPriority w:val="59"/>
    <w:rsid w:val="004C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3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2-000035">
    <w:name w:val="pt-a2-000035"/>
    <w:basedOn w:val="a"/>
    <w:rsid w:val="00020553"/>
    <w:pPr>
      <w:spacing w:before="100" w:beforeAutospacing="1" w:after="100" w:afterAutospacing="1"/>
    </w:pPr>
  </w:style>
  <w:style w:type="character" w:customStyle="1" w:styleId="pt-a3-000024">
    <w:name w:val="pt-a3-000024"/>
    <w:basedOn w:val="a0"/>
    <w:rsid w:val="00020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1A65F-B2AC-4932-88E8-21E128A7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Елизавета Сергеевна</dc:creator>
  <cp:lastModifiedBy>Матвеева Надежда Викторовна</cp:lastModifiedBy>
  <cp:revision>2</cp:revision>
  <cp:lastPrinted>2019-09-06T11:24:00Z</cp:lastPrinted>
  <dcterms:created xsi:type="dcterms:W3CDTF">2019-09-12T07:16:00Z</dcterms:created>
  <dcterms:modified xsi:type="dcterms:W3CDTF">2019-09-12T07:16:00Z</dcterms:modified>
</cp:coreProperties>
</file>