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03DC" w:rsidRPr="008303DC" w:rsidRDefault="008303DC" w:rsidP="008303DC">
      <w:pPr>
        <w:jc w:val="center"/>
        <w:rPr>
          <w:b/>
          <w:bCs/>
          <w:sz w:val="28"/>
          <w:szCs w:val="28"/>
          <w:shd w:val="clear" w:color="auto" w:fill="FFFFFF"/>
        </w:rPr>
      </w:pPr>
      <w:bookmarkStart w:id="0" w:name="_GoBack"/>
      <w:bookmarkEnd w:id="0"/>
      <w:r w:rsidRPr="008303DC">
        <w:rPr>
          <w:b/>
          <w:sz w:val="28"/>
          <w:szCs w:val="28"/>
        </w:rPr>
        <w:t>Заключение на проект приказа Администрации Главы Республики Коми «Об утверждении с</w:t>
      </w:r>
      <w:r w:rsidRPr="008303DC">
        <w:rPr>
          <w:b/>
          <w:bCs/>
          <w:sz w:val="28"/>
          <w:szCs w:val="28"/>
          <w:shd w:val="clear" w:color="auto" w:fill="FFFFFF"/>
        </w:rPr>
        <w:t>хемы размещения рекламных конструкций на территории муниципального образования городского округа «Инта»</w:t>
      </w:r>
    </w:p>
    <w:p w:rsidR="008303DC" w:rsidRDefault="008303DC" w:rsidP="008303DC">
      <w:pPr>
        <w:jc w:val="both"/>
        <w:rPr>
          <w:sz w:val="28"/>
          <w:szCs w:val="28"/>
        </w:rPr>
      </w:pPr>
    </w:p>
    <w:p w:rsidR="00FD6FD5" w:rsidRPr="006E3416" w:rsidRDefault="00FD6FD5" w:rsidP="004A12B2">
      <w:pPr>
        <w:ind w:firstLine="709"/>
        <w:jc w:val="both"/>
        <w:rPr>
          <w:sz w:val="28"/>
          <w:szCs w:val="28"/>
        </w:rPr>
      </w:pPr>
      <w:proofErr w:type="gramStart"/>
      <w:r w:rsidRPr="006E3416">
        <w:rPr>
          <w:sz w:val="28"/>
          <w:szCs w:val="28"/>
        </w:rPr>
        <w:t>Министерство экономики Республики Коми  как уполномоченный орган по подготовке заключений по проведённой органами исполнительной власти Республики Коми оценке регулирующего воздействия на проекты нормативных правовых актов Республики Коми, устанавливающих новые или изменяющих ранее предусмотренные нормативными правовыми актами Республики Коми обязанности для субъектов предпринимательской и инвестиционной деятельности, а также устанавливающих, изменяющих или отменяющих ранее установленную ответственность за нарушение нормативных правовых актов Республики</w:t>
      </w:r>
      <w:proofErr w:type="gramEnd"/>
      <w:r w:rsidRPr="006E3416">
        <w:rPr>
          <w:sz w:val="28"/>
          <w:szCs w:val="28"/>
        </w:rPr>
        <w:t xml:space="preserve"> Коми, затрагивающих вопросы осуществления предпринимательской и инвестиционной деятельности, рассмотрело поступивший </w:t>
      </w:r>
      <w:r w:rsidR="00E16148" w:rsidRPr="00E16148">
        <w:rPr>
          <w:sz w:val="28"/>
          <w:szCs w:val="28"/>
        </w:rPr>
        <w:t>26</w:t>
      </w:r>
      <w:r w:rsidR="00750B57">
        <w:rPr>
          <w:sz w:val="28"/>
          <w:szCs w:val="28"/>
        </w:rPr>
        <w:t>.0</w:t>
      </w:r>
      <w:r w:rsidR="00E16148" w:rsidRPr="00E16148">
        <w:rPr>
          <w:sz w:val="28"/>
          <w:szCs w:val="28"/>
        </w:rPr>
        <w:t>8</w:t>
      </w:r>
      <w:r w:rsidR="008236F7" w:rsidRPr="008C5BFD">
        <w:rPr>
          <w:sz w:val="28"/>
          <w:szCs w:val="28"/>
        </w:rPr>
        <w:t>.2019</w:t>
      </w:r>
      <w:r w:rsidRPr="008C5BFD">
        <w:rPr>
          <w:sz w:val="28"/>
          <w:szCs w:val="28"/>
        </w:rPr>
        <w:t xml:space="preserve"> </w:t>
      </w:r>
      <w:r w:rsidR="00536E9A">
        <w:rPr>
          <w:sz w:val="28"/>
          <w:szCs w:val="28"/>
        </w:rPr>
        <w:t xml:space="preserve">проект </w:t>
      </w:r>
      <w:r w:rsidR="00E16148" w:rsidRPr="002F088C">
        <w:rPr>
          <w:sz w:val="28"/>
          <w:szCs w:val="28"/>
        </w:rPr>
        <w:t>приказа Администрации Главы Республики Коми «Об утверждении с</w:t>
      </w:r>
      <w:r w:rsidR="00E16148" w:rsidRPr="002F088C">
        <w:rPr>
          <w:bCs/>
          <w:sz w:val="28"/>
          <w:szCs w:val="28"/>
          <w:shd w:val="clear" w:color="auto" w:fill="FFFFFF"/>
        </w:rPr>
        <w:t xml:space="preserve">хемы размещения рекламных конструкций на территории муниципального образования </w:t>
      </w:r>
      <w:r w:rsidR="00E16148">
        <w:rPr>
          <w:bCs/>
          <w:sz w:val="28"/>
          <w:szCs w:val="28"/>
          <w:shd w:val="clear" w:color="auto" w:fill="FFFFFF"/>
        </w:rPr>
        <w:t xml:space="preserve">городского округа </w:t>
      </w:r>
      <w:r w:rsidR="00E16148" w:rsidRPr="002F088C">
        <w:rPr>
          <w:bCs/>
          <w:sz w:val="28"/>
          <w:szCs w:val="28"/>
          <w:shd w:val="clear" w:color="auto" w:fill="FFFFFF"/>
        </w:rPr>
        <w:t>«</w:t>
      </w:r>
      <w:r w:rsidR="00E16148">
        <w:rPr>
          <w:bCs/>
          <w:sz w:val="28"/>
          <w:szCs w:val="28"/>
          <w:shd w:val="clear" w:color="auto" w:fill="FFFFFF"/>
        </w:rPr>
        <w:t>Инта</w:t>
      </w:r>
      <w:r w:rsidR="00E16148" w:rsidRPr="002F088C">
        <w:rPr>
          <w:bCs/>
          <w:sz w:val="28"/>
          <w:szCs w:val="28"/>
          <w:shd w:val="clear" w:color="auto" w:fill="FFFFFF"/>
        </w:rPr>
        <w:t>»</w:t>
      </w:r>
      <w:r w:rsidR="00E16148">
        <w:rPr>
          <w:sz w:val="28"/>
          <w:szCs w:val="28"/>
        </w:rPr>
        <w:t xml:space="preserve"> </w:t>
      </w:r>
      <w:r>
        <w:rPr>
          <w:sz w:val="28"/>
          <w:szCs w:val="28"/>
        </w:rPr>
        <w:t>(далее –</w:t>
      </w:r>
      <w:r w:rsidRPr="006E3416">
        <w:rPr>
          <w:sz w:val="28"/>
          <w:szCs w:val="28"/>
        </w:rPr>
        <w:t xml:space="preserve"> п</w:t>
      </w:r>
      <w:r>
        <w:rPr>
          <w:sz w:val="28"/>
          <w:szCs w:val="28"/>
        </w:rPr>
        <w:t>роект</w:t>
      </w:r>
      <w:r w:rsidRPr="006E3416">
        <w:rPr>
          <w:sz w:val="28"/>
          <w:szCs w:val="28"/>
        </w:rPr>
        <w:t xml:space="preserve"> акта), направленный для подготовки настоя</w:t>
      </w:r>
      <w:r>
        <w:rPr>
          <w:sz w:val="28"/>
          <w:szCs w:val="28"/>
        </w:rPr>
        <w:t xml:space="preserve">щего заключения </w:t>
      </w:r>
      <w:r w:rsidR="002D03C4">
        <w:rPr>
          <w:sz w:val="28"/>
          <w:szCs w:val="28"/>
        </w:rPr>
        <w:t>Администрацией Главы</w:t>
      </w:r>
      <w:r w:rsidR="00712B0E">
        <w:rPr>
          <w:sz w:val="28"/>
          <w:szCs w:val="28"/>
        </w:rPr>
        <w:t xml:space="preserve"> Республики Коми</w:t>
      </w:r>
      <w:r w:rsidRPr="006E3416">
        <w:rPr>
          <w:sz w:val="28"/>
          <w:szCs w:val="28"/>
        </w:rPr>
        <w:t xml:space="preserve"> (далее – разработчик), и сообщает следующее.</w:t>
      </w:r>
    </w:p>
    <w:p w:rsidR="00FD6FD5" w:rsidRPr="00FD6FD5" w:rsidRDefault="00FD6FD5" w:rsidP="00E23A8C">
      <w:pPr>
        <w:pStyle w:val="ConsPlusNormal"/>
        <w:ind w:firstLine="708"/>
        <w:jc w:val="both"/>
        <w:rPr>
          <w:rFonts w:ascii="Times New Roman" w:eastAsia="Calibri" w:hAnsi="Times New Roman" w:cs="Times New Roman"/>
          <w:sz w:val="28"/>
          <w:szCs w:val="28"/>
        </w:rPr>
      </w:pPr>
      <w:r>
        <w:rPr>
          <w:rFonts w:ascii="Times New Roman" w:hAnsi="Times New Roman" w:cs="Times New Roman"/>
          <w:sz w:val="28"/>
          <w:szCs w:val="28"/>
        </w:rPr>
        <w:t>В соответствии с пунктом 2</w:t>
      </w:r>
      <w:r w:rsidRPr="00FD6FD5">
        <w:rPr>
          <w:rFonts w:ascii="Times New Roman" w:hAnsi="Times New Roman" w:cs="Times New Roman"/>
          <w:sz w:val="28"/>
          <w:szCs w:val="28"/>
        </w:rPr>
        <w:t xml:space="preserve"> Порядка проведения оценки регулирующего воздействия проектов нормативных правовых актов Республики Коми, утверждённого постановлением Правительства Рес</w:t>
      </w:r>
      <w:r w:rsidR="00ED20D5">
        <w:rPr>
          <w:rFonts w:ascii="Times New Roman" w:hAnsi="Times New Roman" w:cs="Times New Roman"/>
          <w:sz w:val="28"/>
          <w:szCs w:val="28"/>
        </w:rPr>
        <w:t>публики Коми от 18 марта 2016</w:t>
      </w:r>
      <w:r w:rsidR="007018AE">
        <w:rPr>
          <w:rFonts w:ascii="Times New Roman" w:hAnsi="Times New Roman" w:cs="Times New Roman"/>
          <w:sz w:val="28"/>
          <w:szCs w:val="28"/>
        </w:rPr>
        <w:t xml:space="preserve"> </w:t>
      </w:r>
      <w:r w:rsidRPr="00FD6FD5">
        <w:rPr>
          <w:rFonts w:ascii="Times New Roman" w:hAnsi="Times New Roman" w:cs="Times New Roman"/>
          <w:sz w:val="28"/>
          <w:szCs w:val="28"/>
        </w:rPr>
        <w:t>№ 136 (далее – Порядок), проект акта подлежит проведению оценки регулирующего воздействия.</w:t>
      </w:r>
    </w:p>
    <w:p w:rsidR="00325CC4" w:rsidRDefault="00FD6FD5" w:rsidP="004A12B2">
      <w:pPr>
        <w:pStyle w:val="ConsPlusNonformat"/>
        <w:tabs>
          <w:tab w:val="left" w:pos="709"/>
        </w:tabs>
        <w:ind w:firstLine="709"/>
        <w:jc w:val="both"/>
        <w:rPr>
          <w:rFonts w:ascii="Times New Roman" w:hAnsi="Times New Roman" w:cs="Times New Roman"/>
          <w:sz w:val="28"/>
          <w:szCs w:val="28"/>
        </w:rPr>
      </w:pPr>
      <w:r w:rsidRPr="006E3416">
        <w:rPr>
          <w:rFonts w:ascii="Times New Roman" w:hAnsi="Times New Roman" w:cs="Times New Roman"/>
          <w:sz w:val="28"/>
          <w:szCs w:val="28"/>
        </w:rPr>
        <w:t xml:space="preserve">Проект акта направлен разработчиком для проведения оценки регулирующего воздействия </w:t>
      </w:r>
      <w:r w:rsidR="004033F4">
        <w:rPr>
          <w:rFonts w:ascii="Times New Roman" w:hAnsi="Times New Roman" w:cs="Times New Roman"/>
          <w:sz w:val="28"/>
          <w:szCs w:val="28"/>
        </w:rPr>
        <w:t>впервые</w:t>
      </w:r>
      <w:r w:rsidRPr="006E3416">
        <w:rPr>
          <w:rFonts w:ascii="Times New Roman" w:hAnsi="Times New Roman" w:cs="Times New Roman"/>
          <w:sz w:val="28"/>
          <w:szCs w:val="28"/>
        </w:rPr>
        <w:t>.</w:t>
      </w:r>
    </w:p>
    <w:p w:rsidR="00FD6FD5" w:rsidRPr="00D74914" w:rsidRDefault="00FD6FD5" w:rsidP="00FF4399">
      <w:pPr>
        <w:pStyle w:val="ConsPlusNonformat"/>
        <w:numPr>
          <w:ilvl w:val="0"/>
          <w:numId w:val="8"/>
        </w:numPr>
        <w:tabs>
          <w:tab w:val="left" w:pos="709"/>
        </w:tabs>
        <w:ind w:hanging="218"/>
        <w:jc w:val="both"/>
        <w:rPr>
          <w:rFonts w:ascii="Times New Roman" w:hAnsi="Times New Roman" w:cs="Times New Roman"/>
          <w:color w:val="000000" w:themeColor="text1"/>
          <w:sz w:val="28"/>
          <w:szCs w:val="28"/>
        </w:rPr>
      </w:pPr>
      <w:r w:rsidRPr="00D74914">
        <w:rPr>
          <w:rFonts w:ascii="Times New Roman" w:hAnsi="Times New Roman" w:cs="Times New Roman"/>
          <w:color w:val="000000" w:themeColor="text1"/>
          <w:sz w:val="28"/>
          <w:szCs w:val="28"/>
        </w:rPr>
        <w:t>Описание предлагаемого правового регулирования.</w:t>
      </w:r>
    </w:p>
    <w:p w:rsidR="00E16148" w:rsidRPr="002F088C" w:rsidRDefault="002F5403" w:rsidP="00E16148">
      <w:pPr>
        <w:autoSpaceDE w:val="0"/>
        <w:autoSpaceDN w:val="0"/>
        <w:adjustRightInd w:val="0"/>
        <w:ind w:firstLine="709"/>
        <w:jc w:val="both"/>
        <w:rPr>
          <w:sz w:val="28"/>
          <w:szCs w:val="28"/>
        </w:rPr>
      </w:pPr>
      <w:r w:rsidRPr="00E44037">
        <w:rPr>
          <w:sz w:val="28"/>
          <w:szCs w:val="28"/>
        </w:rPr>
        <w:t xml:space="preserve">Проектом акта предлагается </w:t>
      </w:r>
      <w:r w:rsidR="009404C3">
        <w:rPr>
          <w:sz w:val="28"/>
          <w:szCs w:val="28"/>
        </w:rPr>
        <w:t>утвердить новую схему размещения рекламных конструкций на территории МО ГО «</w:t>
      </w:r>
      <w:r w:rsidR="00E16148">
        <w:rPr>
          <w:sz w:val="28"/>
          <w:szCs w:val="28"/>
        </w:rPr>
        <w:t>Инта</w:t>
      </w:r>
      <w:r w:rsidR="009404C3">
        <w:rPr>
          <w:sz w:val="28"/>
          <w:szCs w:val="28"/>
        </w:rPr>
        <w:t>». Проектом акта</w:t>
      </w:r>
      <w:r w:rsidR="009404C3" w:rsidRPr="003F5924">
        <w:rPr>
          <w:sz w:val="28"/>
          <w:szCs w:val="28"/>
        </w:rPr>
        <w:t xml:space="preserve"> предусматривает</w:t>
      </w:r>
      <w:r w:rsidR="009404C3">
        <w:rPr>
          <w:sz w:val="28"/>
          <w:szCs w:val="28"/>
        </w:rPr>
        <w:t>ся установка</w:t>
      </w:r>
      <w:r w:rsidR="009404C3" w:rsidRPr="003F5924">
        <w:rPr>
          <w:sz w:val="28"/>
          <w:szCs w:val="28"/>
        </w:rPr>
        <w:t xml:space="preserve"> на территории МО ГО «</w:t>
      </w:r>
      <w:r w:rsidR="00E16148">
        <w:rPr>
          <w:sz w:val="28"/>
          <w:szCs w:val="28"/>
        </w:rPr>
        <w:t>Инта</w:t>
      </w:r>
      <w:r w:rsidR="009404C3" w:rsidRPr="003F5924">
        <w:rPr>
          <w:sz w:val="28"/>
          <w:szCs w:val="28"/>
        </w:rPr>
        <w:t>»</w:t>
      </w:r>
      <w:r w:rsidR="00E16148">
        <w:rPr>
          <w:sz w:val="28"/>
          <w:szCs w:val="28"/>
        </w:rPr>
        <w:t xml:space="preserve"> 7</w:t>
      </w:r>
      <w:r w:rsidR="00E16148" w:rsidRPr="002F088C">
        <w:rPr>
          <w:sz w:val="28"/>
          <w:szCs w:val="28"/>
        </w:rPr>
        <w:t xml:space="preserve"> отдельно стоящих рекламных конструкций типов</w:t>
      </w:r>
      <w:r w:rsidR="00E16148">
        <w:rPr>
          <w:sz w:val="28"/>
          <w:szCs w:val="28"/>
        </w:rPr>
        <w:t>:</w:t>
      </w:r>
    </w:p>
    <w:p w:rsidR="00E16148" w:rsidRPr="002F088C" w:rsidRDefault="00E16148" w:rsidP="00E16148">
      <w:pPr>
        <w:autoSpaceDE w:val="0"/>
        <w:autoSpaceDN w:val="0"/>
        <w:adjustRightInd w:val="0"/>
        <w:ind w:firstLine="709"/>
        <w:jc w:val="both"/>
        <w:rPr>
          <w:sz w:val="28"/>
          <w:szCs w:val="28"/>
        </w:rPr>
      </w:pPr>
      <w:r w:rsidRPr="002F088C">
        <w:rPr>
          <w:sz w:val="28"/>
          <w:szCs w:val="28"/>
        </w:rPr>
        <w:t>- «</w:t>
      </w:r>
      <w:proofErr w:type="spellStart"/>
      <w:r w:rsidRPr="002F088C">
        <w:rPr>
          <w:sz w:val="28"/>
          <w:szCs w:val="28"/>
        </w:rPr>
        <w:t>еврощит</w:t>
      </w:r>
      <w:proofErr w:type="spellEnd"/>
      <w:r w:rsidRPr="002F088C">
        <w:rPr>
          <w:sz w:val="28"/>
          <w:szCs w:val="28"/>
        </w:rPr>
        <w:t>» с размером информационного поля 3х6 м.</w:t>
      </w:r>
      <w:r>
        <w:rPr>
          <w:sz w:val="28"/>
          <w:szCs w:val="28"/>
        </w:rPr>
        <w:t xml:space="preserve"> – 6 ед.</w:t>
      </w:r>
      <w:r w:rsidRPr="002F088C">
        <w:rPr>
          <w:sz w:val="28"/>
          <w:szCs w:val="28"/>
        </w:rPr>
        <w:t>;</w:t>
      </w:r>
    </w:p>
    <w:p w:rsidR="009404C3" w:rsidRPr="009404C3" w:rsidRDefault="00E16148" w:rsidP="00E16148">
      <w:pPr>
        <w:pStyle w:val="ConsPlusNonformat"/>
        <w:ind w:firstLine="851"/>
        <w:jc w:val="both"/>
        <w:rPr>
          <w:rFonts w:ascii="Times New Roman" w:hAnsi="Times New Roman" w:cs="Times New Roman"/>
          <w:bCs/>
          <w:sz w:val="28"/>
          <w:szCs w:val="28"/>
          <w:shd w:val="clear" w:color="auto" w:fill="FFFFFF"/>
        </w:rPr>
      </w:pPr>
      <w:r w:rsidRPr="002F088C">
        <w:rPr>
          <w:rFonts w:ascii="Times New Roman" w:hAnsi="Times New Roman" w:cs="Times New Roman"/>
          <w:sz w:val="28"/>
          <w:szCs w:val="28"/>
        </w:rPr>
        <w:t>- «щит 3х4» с размером информационного поля 3х4 м</w:t>
      </w:r>
      <w:r>
        <w:rPr>
          <w:rFonts w:ascii="Times New Roman" w:hAnsi="Times New Roman" w:cs="Times New Roman"/>
          <w:sz w:val="28"/>
          <w:szCs w:val="28"/>
        </w:rPr>
        <w:t xml:space="preserve"> – 1 ед</w:t>
      </w:r>
      <w:r w:rsidRPr="002F088C">
        <w:rPr>
          <w:rFonts w:ascii="Times New Roman" w:hAnsi="Times New Roman" w:cs="Times New Roman"/>
          <w:sz w:val="28"/>
          <w:szCs w:val="28"/>
        </w:rPr>
        <w:t>.</w:t>
      </w:r>
    </w:p>
    <w:p w:rsidR="00E16148" w:rsidRDefault="00E16148" w:rsidP="00E16148">
      <w:pPr>
        <w:widowControl w:val="0"/>
        <w:autoSpaceDE w:val="0"/>
        <w:autoSpaceDN w:val="0"/>
        <w:adjustRightInd w:val="0"/>
        <w:ind w:firstLine="709"/>
        <w:jc w:val="both"/>
        <w:rPr>
          <w:sz w:val="28"/>
          <w:szCs w:val="28"/>
        </w:rPr>
      </w:pPr>
      <w:r w:rsidRPr="003F5924">
        <w:rPr>
          <w:sz w:val="28"/>
          <w:szCs w:val="28"/>
        </w:rPr>
        <w:t xml:space="preserve">В настоящее время в соответствии </w:t>
      </w:r>
      <w:r>
        <w:rPr>
          <w:sz w:val="28"/>
          <w:szCs w:val="28"/>
        </w:rPr>
        <w:t>со Схемой</w:t>
      </w:r>
      <w:r w:rsidRPr="00AD463A">
        <w:rPr>
          <w:sz w:val="28"/>
          <w:szCs w:val="28"/>
        </w:rPr>
        <w:t xml:space="preserve"> размещения рекламных конструкций на территории муниципального образования городского округа «Инта»</w:t>
      </w:r>
      <w:r>
        <w:rPr>
          <w:sz w:val="28"/>
          <w:szCs w:val="28"/>
        </w:rPr>
        <w:t>,</w:t>
      </w:r>
      <w:r w:rsidRPr="00AD463A">
        <w:rPr>
          <w:sz w:val="28"/>
          <w:szCs w:val="28"/>
        </w:rPr>
        <w:t xml:space="preserve"> утвержд</w:t>
      </w:r>
      <w:r>
        <w:rPr>
          <w:sz w:val="28"/>
          <w:szCs w:val="28"/>
        </w:rPr>
        <w:t>енной</w:t>
      </w:r>
      <w:r w:rsidRPr="00AD463A">
        <w:rPr>
          <w:sz w:val="28"/>
          <w:szCs w:val="28"/>
        </w:rPr>
        <w:t xml:space="preserve"> постановлением администрации МО ГО «Инта» от 28</w:t>
      </w:r>
      <w:r>
        <w:rPr>
          <w:sz w:val="28"/>
          <w:szCs w:val="28"/>
        </w:rPr>
        <w:t xml:space="preserve"> марта </w:t>
      </w:r>
      <w:r w:rsidRPr="00AD463A">
        <w:rPr>
          <w:sz w:val="28"/>
          <w:szCs w:val="28"/>
        </w:rPr>
        <w:t>2014</w:t>
      </w:r>
      <w:r>
        <w:rPr>
          <w:sz w:val="28"/>
          <w:szCs w:val="28"/>
        </w:rPr>
        <w:t xml:space="preserve"> г.</w:t>
      </w:r>
      <w:r w:rsidRPr="00AD463A">
        <w:rPr>
          <w:sz w:val="28"/>
          <w:szCs w:val="28"/>
        </w:rPr>
        <w:t xml:space="preserve"> № 3/736 (далее – Схема от 28</w:t>
      </w:r>
      <w:r>
        <w:rPr>
          <w:sz w:val="28"/>
          <w:szCs w:val="28"/>
        </w:rPr>
        <w:t xml:space="preserve"> марта </w:t>
      </w:r>
      <w:r w:rsidRPr="00AD463A">
        <w:rPr>
          <w:sz w:val="28"/>
          <w:szCs w:val="28"/>
        </w:rPr>
        <w:t>201</w:t>
      </w:r>
      <w:r>
        <w:rPr>
          <w:sz w:val="28"/>
          <w:szCs w:val="28"/>
        </w:rPr>
        <w:t xml:space="preserve">4 г.), </w:t>
      </w:r>
      <w:r w:rsidRPr="00B81148">
        <w:rPr>
          <w:sz w:val="28"/>
          <w:szCs w:val="28"/>
        </w:rPr>
        <w:t>установлено и эксплуатируется</w:t>
      </w:r>
      <w:r>
        <w:rPr>
          <w:sz w:val="28"/>
          <w:szCs w:val="28"/>
        </w:rPr>
        <w:t xml:space="preserve"> 22 рекламные конструкции, в том числе: </w:t>
      </w:r>
    </w:p>
    <w:p w:rsidR="00E16148" w:rsidRDefault="00E16148" w:rsidP="00E16148">
      <w:pPr>
        <w:autoSpaceDE w:val="0"/>
        <w:autoSpaceDN w:val="0"/>
        <w:adjustRightInd w:val="0"/>
        <w:ind w:firstLine="709"/>
        <w:jc w:val="both"/>
        <w:rPr>
          <w:sz w:val="28"/>
          <w:szCs w:val="28"/>
        </w:rPr>
      </w:pPr>
      <w:proofErr w:type="spellStart"/>
      <w:r>
        <w:rPr>
          <w:sz w:val="28"/>
          <w:szCs w:val="28"/>
        </w:rPr>
        <w:t>еврощитов</w:t>
      </w:r>
      <w:proofErr w:type="spellEnd"/>
      <w:r>
        <w:rPr>
          <w:sz w:val="28"/>
          <w:szCs w:val="28"/>
        </w:rPr>
        <w:t xml:space="preserve"> – 5 ед.; </w:t>
      </w:r>
    </w:p>
    <w:p w:rsidR="00E16148" w:rsidRDefault="00E16148" w:rsidP="00E16148">
      <w:pPr>
        <w:autoSpaceDE w:val="0"/>
        <w:autoSpaceDN w:val="0"/>
        <w:adjustRightInd w:val="0"/>
        <w:ind w:firstLine="709"/>
        <w:jc w:val="both"/>
        <w:rPr>
          <w:sz w:val="28"/>
          <w:szCs w:val="28"/>
        </w:rPr>
      </w:pPr>
      <w:r>
        <w:rPr>
          <w:sz w:val="28"/>
          <w:szCs w:val="28"/>
        </w:rPr>
        <w:t>нестандартных рекламных щитов с размером информационного поля 1,5х</w:t>
      </w:r>
      <w:proofErr w:type="gramStart"/>
      <w:r>
        <w:rPr>
          <w:sz w:val="28"/>
          <w:szCs w:val="28"/>
        </w:rPr>
        <w:t>2</w:t>
      </w:r>
      <w:proofErr w:type="gramEnd"/>
      <w:r>
        <w:rPr>
          <w:sz w:val="28"/>
          <w:szCs w:val="28"/>
        </w:rPr>
        <w:t xml:space="preserve"> м – 3 ед.; </w:t>
      </w:r>
    </w:p>
    <w:p w:rsidR="00E16148" w:rsidRDefault="00E16148" w:rsidP="00E16148">
      <w:pPr>
        <w:autoSpaceDE w:val="0"/>
        <w:autoSpaceDN w:val="0"/>
        <w:adjustRightInd w:val="0"/>
        <w:ind w:firstLine="709"/>
        <w:jc w:val="both"/>
        <w:rPr>
          <w:sz w:val="28"/>
          <w:szCs w:val="28"/>
        </w:rPr>
      </w:pPr>
      <w:r>
        <w:rPr>
          <w:sz w:val="28"/>
          <w:szCs w:val="28"/>
        </w:rPr>
        <w:t>афишных стендов – 6 ед.;</w:t>
      </w:r>
    </w:p>
    <w:p w:rsidR="00E16148" w:rsidRDefault="00E16148" w:rsidP="00E16148">
      <w:pPr>
        <w:autoSpaceDE w:val="0"/>
        <w:autoSpaceDN w:val="0"/>
        <w:adjustRightInd w:val="0"/>
        <w:ind w:firstLine="709"/>
        <w:jc w:val="both"/>
        <w:rPr>
          <w:sz w:val="28"/>
          <w:szCs w:val="28"/>
        </w:rPr>
      </w:pPr>
      <w:r>
        <w:rPr>
          <w:sz w:val="28"/>
          <w:szCs w:val="28"/>
        </w:rPr>
        <w:t>рекламных конструкций типа «брандмауэр», присоединяемых к зданиям – 8 ед.</w:t>
      </w:r>
    </w:p>
    <w:p w:rsidR="00B950DD" w:rsidRPr="00B81148" w:rsidRDefault="00B950DD" w:rsidP="00B950DD">
      <w:pPr>
        <w:autoSpaceDE w:val="0"/>
        <w:autoSpaceDN w:val="0"/>
        <w:adjustRightInd w:val="0"/>
        <w:ind w:firstLine="709"/>
        <w:jc w:val="both"/>
        <w:rPr>
          <w:sz w:val="28"/>
          <w:szCs w:val="28"/>
        </w:rPr>
      </w:pPr>
      <w:r w:rsidRPr="00B81148">
        <w:rPr>
          <w:sz w:val="28"/>
          <w:szCs w:val="28"/>
        </w:rPr>
        <w:lastRenderedPageBreak/>
        <w:t xml:space="preserve">Таким </w:t>
      </w:r>
      <w:proofErr w:type="gramStart"/>
      <w:r w:rsidRPr="00B81148">
        <w:rPr>
          <w:sz w:val="28"/>
          <w:szCs w:val="28"/>
        </w:rPr>
        <w:t>образом</w:t>
      </w:r>
      <w:proofErr w:type="gramEnd"/>
      <w:r w:rsidRPr="00B81148">
        <w:rPr>
          <w:sz w:val="28"/>
          <w:szCs w:val="28"/>
        </w:rPr>
        <w:t xml:space="preserve"> новое нормативное регулирование предусматривает сокращение количества рекламных конструкций </w:t>
      </w:r>
      <w:r w:rsidR="00E16148" w:rsidRPr="003F5924">
        <w:rPr>
          <w:sz w:val="28"/>
          <w:szCs w:val="28"/>
        </w:rPr>
        <w:t>на территории МО ГО «</w:t>
      </w:r>
      <w:r w:rsidR="00E16148">
        <w:rPr>
          <w:sz w:val="28"/>
          <w:szCs w:val="28"/>
        </w:rPr>
        <w:t>Инта</w:t>
      </w:r>
      <w:r w:rsidR="00E16148" w:rsidRPr="003F5924">
        <w:rPr>
          <w:sz w:val="28"/>
          <w:szCs w:val="28"/>
        </w:rPr>
        <w:t>»</w:t>
      </w:r>
      <w:r w:rsidR="00E16148">
        <w:rPr>
          <w:sz w:val="28"/>
          <w:szCs w:val="28"/>
        </w:rPr>
        <w:t xml:space="preserve"> </w:t>
      </w:r>
      <w:r w:rsidRPr="00B81148">
        <w:rPr>
          <w:sz w:val="28"/>
          <w:szCs w:val="28"/>
        </w:rPr>
        <w:t xml:space="preserve">с </w:t>
      </w:r>
      <w:r w:rsidR="00E16148">
        <w:rPr>
          <w:sz w:val="28"/>
          <w:szCs w:val="28"/>
        </w:rPr>
        <w:t>22</w:t>
      </w:r>
      <w:r w:rsidRPr="00B81148">
        <w:rPr>
          <w:sz w:val="28"/>
          <w:szCs w:val="28"/>
        </w:rPr>
        <w:t xml:space="preserve"> до 7.</w:t>
      </w:r>
    </w:p>
    <w:p w:rsidR="00FD6FD5" w:rsidRPr="00A43F92" w:rsidRDefault="00FD6FD5" w:rsidP="004A12B2">
      <w:pPr>
        <w:pStyle w:val="ConsPlusNonformat"/>
        <w:numPr>
          <w:ilvl w:val="0"/>
          <w:numId w:val="8"/>
        </w:numPr>
        <w:tabs>
          <w:tab w:val="left" w:pos="709"/>
          <w:tab w:val="left" w:pos="1134"/>
        </w:tabs>
        <w:ind w:left="0" w:firstLine="709"/>
        <w:jc w:val="both"/>
        <w:rPr>
          <w:rFonts w:ascii="Times New Roman" w:hAnsi="Times New Roman" w:cs="Times New Roman"/>
          <w:sz w:val="28"/>
          <w:szCs w:val="28"/>
        </w:rPr>
      </w:pPr>
      <w:r w:rsidRPr="00A43F92">
        <w:rPr>
          <w:rFonts w:ascii="Times New Roman" w:hAnsi="Times New Roman" w:cs="Times New Roman"/>
          <w:sz w:val="28"/>
          <w:szCs w:val="28"/>
        </w:rPr>
        <w:t>Проблема, на решение которой направлен предлагаемый способ регулирования, оценка негативных эффектов, возникающих в связи с на</w:t>
      </w:r>
      <w:r w:rsidR="00256220">
        <w:rPr>
          <w:rFonts w:ascii="Times New Roman" w:hAnsi="Times New Roman" w:cs="Times New Roman"/>
          <w:sz w:val="28"/>
          <w:szCs w:val="28"/>
        </w:rPr>
        <w:t>личием рассматриваемой проблемы</w:t>
      </w:r>
      <w:r w:rsidRPr="00A43F92">
        <w:rPr>
          <w:rFonts w:ascii="Times New Roman" w:hAnsi="Times New Roman" w:cs="Times New Roman"/>
          <w:sz w:val="28"/>
          <w:szCs w:val="28"/>
        </w:rPr>
        <w:t>.</w:t>
      </w:r>
    </w:p>
    <w:p w:rsidR="00E16148" w:rsidRPr="00E16148" w:rsidRDefault="00E16148" w:rsidP="00E16148">
      <w:pPr>
        <w:widowControl w:val="0"/>
        <w:autoSpaceDE w:val="0"/>
        <w:autoSpaceDN w:val="0"/>
        <w:adjustRightInd w:val="0"/>
        <w:ind w:firstLine="709"/>
        <w:jc w:val="both"/>
        <w:rPr>
          <w:sz w:val="28"/>
          <w:szCs w:val="28"/>
        </w:rPr>
      </w:pPr>
      <w:r w:rsidRPr="00E16148">
        <w:rPr>
          <w:sz w:val="28"/>
          <w:szCs w:val="28"/>
        </w:rPr>
        <w:t xml:space="preserve">Статья 19 Федерального закона «О рекламе» определяет особенности распространения наружной рекламы с использованием рекламных конструкций. Согласно части 5.8 статьи 19 Федерального закона «О рекламе» органы местного самоуправления муниципальных районов или городских округов утверждают схемы размещения рекламных конструкций на земельных участках независимо от форм собственности, а также на зданиях или ином недвижимом имуществе, находящихся в собственности субъектов Российской Федерации или муниципальной собственности. Схема размещения рекламных конструкций является документом, определяющим места размещения рекламных конструкций, типы и виды рекламных конструкций, установка которых допускается на данных местах. Схема размещения рекламных конструкций должна соответствовать документам территориального планирования и обеспечивать соблюдение внешнего архитектурного облика сложившейся застройки, градостроительных норм и правил, требований безопасности и содержать карты размещения рекламных конструкций с указанием типов и видов рекламных конструкций, площади информационных полей и технических характеристик рекламных конструкций. </w:t>
      </w:r>
    </w:p>
    <w:p w:rsidR="00E16148" w:rsidRPr="00E16148" w:rsidRDefault="00E16148" w:rsidP="00E16148">
      <w:pPr>
        <w:autoSpaceDE w:val="0"/>
        <w:autoSpaceDN w:val="0"/>
        <w:adjustRightInd w:val="0"/>
        <w:ind w:firstLine="709"/>
        <w:jc w:val="both"/>
        <w:rPr>
          <w:sz w:val="28"/>
          <w:szCs w:val="28"/>
        </w:rPr>
      </w:pPr>
      <w:r w:rsidRPr="00E16148">
        <w:rPr>
          <w:sz w:val="28"/>
          <w:szCs w:val="28"/>
        </w:rPr>
        <w:t xml:space="preserve">С 1 января 2017 г. вступил в силу Закон Республики Коми от 5 декабря 2016 г. № 123-РЗ «О перераспределении отдельных полномочий в сфере рекламы между органами местного самоуправления муниципальных образований Республики Коми и органами государственной власти Республики Коми» (далее – Закон № 123-РЗ). </w:t>
      </w:r>
    </w:p>
    <w:p w:rsidR="00E16148" w:rsidRPr="00E16148" w:rsidRDefault="00E16148" w:rsidP="00E16148">
      <w:pPr>
        <w:autoSpaceDE w:val="0"/>
        <w:autoSpaceDN w:val="0"/>
        <w:adjustRightInd w:val="0"/>
        <w:ind w:firstLine="709"/>
        <w:jc w:val="both"/>
        <w:rPr>
          <w:sz w:val="28"/>
          <w:szCs w:val="28"/>
        </w:rPr>
      </w:pPr>
      <w:r w:rsidRPr="00E16148">
        <w:rPr>
          <w:sz w:val="28"/>
          <w:szCs w:val="28"/>
        </w:rPr>
        <w:t xml:space="preserve">В соответствии с частью 1 статьи 1 Закона № 123-РЗ к полномочиям Правительства Республики Коми отнесены полномочия органов местного самоуправления муниципальных образований городских округов и муниципальных районов в Республике Коми в сфере рекламы, в том числе: </w:t>
      </w:r>
    </w:p>
    <w:p w:rsidR="00E16148" w:rsidRPr="00E16148" w:rsidRDefault="00E16148" w:rsidP="00E16148">
      <w:pPr>
        <w:autoSpaceDE w:val="0"/>
        <w:autoSpaceDN w:val="0"/>
        <w:adjustRightInd w:val="0"/>
        <w:ind w:firstLine="709"/>
        <w:jc w:val="both"/>
        <w:rPr>
          <w:sz w:val="28"/>
          <w:szCs w:val="28"/>
        </w:rPr>
      </w:pPr>
      <w:r w:rsidRPr="00E16148">
        <w:rPr>
          <w:sz w:val="28"/>
          <w:szCs w:val="28"/>
        </w:rPr>
        <w:t xml:space="preserve">определение типов и видов рекламных конструкций, допустимых и недопустимых к установке, в том числе требований к таким рекламным конструкциям с учетом </w:t>
      </w:r>
      <w:proofErr w:type="gramStart"/>
      <w:r w:rsidRPr="00E16148">
        <w:rPr>
          <w:sz w:val="28"/>
          <w:szCs w:val="28"/>
        </w:rPr>
        <w:t>необходимости сохранения внешнего архитектурного облика сложившейся застройки поселений</w:t>
      </w:r>
      <w:proofErr w:type="gramEnd"/>
      <w:r w:rsidRPr="00E16148">
        <w:rPr>
          <w:sz w:val="28"/>
          <w:szCs w:val="28"/>
        </w:rPr>
        <w:t xml:space="preserve"> или городских округов; </w:t>
      </w:r>
    </w:p>
    <w:p w:rsidR="00E16148" w:rsidRPr="00E16148" w:rsidRDefault="00E16148" w:rsidP="00E16148">
      <w:pPr>
        <w:autoSpaceDE w:val="0"/>
        <w:autoSpaceDN w:val="0"/>
        <w:adjustRightInd w:val="0"/>
        <w:ind w:firstLine="709"/>
        <w:jc w:val="both"/>
        <w:rPr>
          <w:sz w:val="28"/>
          <w:szCs w:val="28"/>
        </w:rPr>
      </w:pPr>
      <w:r w:rsidRPr="00E16148">
        <w:rPr>
          <w:sz w:val="28"/>
          <w:szCs w:val="28"/>
        </w:rPr>
        <w:t>утверждение схемы размещения рекламных конструкций на земельных участках независимо от форм собственности, а также на зданиях или ином недвижимом имуществе, находящихся в государственной собственности Республики Коми или муниципальной собственности.</w:t>
      </w:r>
    </w:p>
    <w:p w:rsidR="00E16148" w:rsidRPr="00E16148" w:rsidRDefault="00E16148" w:rsidP="00E16148">
      <w:pPr>
        <w:autoSpaceDE w:val="0"/>
        <w:autoSpaceDN w:val="0"/>
        <w:adjustRightInd w:val="0"/>
        <w:ind w:firstLine="709"/>
        <w:jc w:val="both"/>
        <w:rPr>
          <w:sz w:val="28"/>
          <w:szCs w:val="28"/>
        </w:rPr>
      </w:pPr>
      <w:r w:rsidRPr="00E16148">
        <w:rPr>
          <w:sz w:val="28"/>
          <w:szCs w:val="28"/>
        </w:rPr>
        <w:t>Распоряжением Правительства Республики Коми от 27 декабря 2016 г.                      № 563-р полномочиями в сфере рекламы, указанными в части 1 статьи 1 Закона № 123-РЗ, наделена Администрация Главы Республики Коми.</w:t>
      </w:r>
    </w:p>
    <w:p w:rsidR="00E16148" w:rsidRPr="00E16148" w:rsidRDefault="00E16148" w:rsidP="00E16148">
      <w:pPr>
        <w:ind w:firstLine="709"/>
        <w:jc w:val="both"/>
        <w:rPr>
          <w:sz w:val="28"/>
          <w:szCs w:val="28"/>
        </w:rPr>
      </w:pPr>
      <w:proofErr w:type="gramStart"/>
      <w:r w:rsidRPr="00E16148">
        <w:rPr>
          <w:sz w:val="28"/>
          <w:szCs w:val="28"/>
        </w:rPr>
        <w:t xml:space="preserve">В целях сохранения внешнего архитектурного облика сложившейся застройки приказом Администрации Главы Республики Коми от 11 мая 2018 г. </w:t>
      </w:r>
      <w:r w:rsidRPr="00E16148">
        <w:rPr>
          <w:sz w:val="28"/>
          <w:szCs w:val="28"/>
        </w:rPr>
        <w:lastRenderedPageBreak/>
        <w:t>№ 39-р «О некоторых вопросах распространения наружной рекламы с использованием рекламных конструкций на территориях муниципальных образований в Республике Коми» утверждены Правила распространения наружной рекламы с использованием рекламных конструкций на территориях муниципальных образований в Республике Коми (далее – Правила).</w:t>
      </w:r>
      <w:proofErr w:type="gramEnd"/>
    </w:p>
    <w:p w:rsidR="00E16148" w:rsidRPr="00E16148" w:rsidRDefault="00E16148" w:rsidP="00E16148">
      <w:pPr>
        <w:ind w:firstLine="709"/>
        <w:jc w:val="both"/>
        <w:rPr>
          <w:sz w:val="28"/>
          <w:szCs w:val="28"/>
        </w:rPr>
      </w:pPr>
      <w:r w:rsidRPr="00E16148">
        <w:rPr>
          <w:sz w:val="28"/>
          <w:szCs w:val="28"/>
        </w:rPr>
        <w:t xml:space="preserve">Правилами определены типы и виды рекламных конструкций, допустимых и недопустимых к установке, в том числе требования к таким рекламным конструкциям с учетом </w:t>
      </w:r>
      <w:proofErr w:type="gramStart"/>
      <w:r w:rsidRPr="00E16148">
        <w:rPr>
          <w:sz w:val="28"/>
          <w:szCs w:val="28"/>
        </w:rPr>
        <w:t>необходимости сохранения внешнего архитектурного облика сложившейся застройки поселений</w:t>
      </w:r>
      <w:proofErr w:type="gramEnd"/>
      <w:r w:rsidRPr="00E16148">
        <w:rPr>
          <w:sz w:val="28"/>
          <w:szCs w:val="28"/>
        </w:rPr>
        <w:t xml:space="preserve"> или городских округов.</w:t>
      </w:r>
    </w:p>
    <w:p w:rsidR="00E16148" w:rsidRPr="00E16148" w:rsidRDefault="00E16148" w:rsidP="00E16148">
      <w:pPr>
        <w:autoSpaceDE w:val="0"/>
        <w:autoSpaceDN w:val="0"/>
        <w:adjustRightInd w:val="0"/>
        <w:ind w:firstLine="709"/>
        <w:jc w:val="both"/>
        <w:rPr>
          <w:sz w:val="28"/>
          <w:szCs w:val="28"/>
        </w:rPr>
      </w:pPr>
      <w:r w:rsidRPr="00E16148">
        <w:rPr>
          <w:sz w:val="28"/>
          <w:szCs w:val="28"/>
        </w:rPr>
        <w:t>В развитие пункта 4.1 Правил приказом Администрации Главы Республики Коми от 19 декабря 2018 г. № 115-р утверждены границы территориальных зон муниципального образования городского округа «Инта», а также виды и типы рекламных конструкций, допустимых к размещению в пределах границ территориальных зон муниципального образования городского округа «Инта» (далее – Приказ № 115-р). Приказ</w:t>
      </w:r>
      <w:r>
        <w:rPr>
          <w:sz w:val="28"/>
          <w:szCs w:val="28"/>
        </w:rPr>
        <w:t xml:space="preserve"> </w:t>
      </w:r>
      <w:r w:rsidRPr="00E16148">
        <w:rPr>
          <w:sz w:val="28"/>
          <w:szCs w:val="28"/>
        </w:rPr>
        <w:t>№ 115-р согласован с администрацией МО ГО «Инта».</w:t>
      </w:r>
    </w:p>
    <w:p w:rsidR="00E16148" w:rsidRPr="00E16148" w:rsidRDefault="00E16148" w:rsidP="00E16148">
      <w:pPr>
        <w:autoSpaceDE w:val="0"/>
        <w:autoSpaceDN w:val="0"/>
        <w:adjustRightInd w:val="0"/>
        <w:ind w:firstLine="709"/>
        <w:jc w:val="both"/>
        <w:rPr>
          <w:sz w:val="28"/>
          <w:szCs w:val="28"/>
        </w:rPr>
      </w:pPr>
      <w:r w:rsidRPr="00E16148">
        <w:rPr>
          <w:sz w:val="28"/>
          <w:szCs w:val="28"/>
        </w:rPr>
        <w:t>Схема от 28 марта 2014 г. в полном объеме требованиям Федерального закона «О рекламе», Правил, а также Приказа № 115-р не соответствует:</w:t>
      </w:r>
    </w:p>
    <w:p w:rsidR="00E16148" w:rsidRPr="00E16148" w:rsidRDefault="00E16148" w:rsidP="00E16148">
      <w:pPr>
        <w:autoSpaceDE w:val="0"/>
        <w:autoSpaceDN w:val="0"/>
        <w:adjustRightInd w:val="0"/>
        <w:ind w:firstLine="709"/>
        <w:jc w:val="both"/>
        <w:rPr>
          <w:sz w:val="28"/>
          <w:szCs w:val="28"/>
        </w:rPr>
      </w:pPr>
      <w:r w:rsidRPr="00E16148">
        <w:rPr>
          <w:sz w:val="28"/>
          <w:szCs w:val="28"/>
        </w:rPr>
        <w:t>В Схему от 28 марта 2014 г. включены рекламные конструкции типа «афишный стенд». Вместе с тем согласно, письму ФАС России от 27 декабря 2017 г. № АК/92163/17 «О разграничении понятий вывеска и реклама» данные конструкции рекламными не являются, соответственно в схему размещения рекламных конструкций включаться не должны.</w:t>
      </w:r>
    </w:p>
    <w:p w:rsidR="00E16148" w:rsidRPr="00E16148" w:rsidRDefault="00E16148" w:rsidP="00E16148">
      <w:pPr>
        <w:autoSpaceDE w:val="0"/>
        <w:autoSpaceDN w:val="0"/>
        <w:adjustRightInd w:val="0"/>
        <w:ind w:firstLine="709"/>
        <w:jc w:val="both"/>
        <w:rPr>
          <w:sz w:val="28"/>
          <w:szCs w:val="28"/>
        </w:rPr>
      </w:pPr>
      <w:r w:rsidRPr="00E16148">
        <w:rPr>
          <w:sz w:val="28"/>
          <w:szCs w:val="28"/>
        </w:rPr>
        <w:t>В Схему от 28 марта 2014 г. включены 8 рекламных конструкций, присоединяемых к зданиям, типа «брандмауэр». В соответствии с границами территориальных зон, установленных Приказом № 115-р, данные конструкции расположены в зонах 1 и 2, установка брандмауэров в которых не допускается.</w:t>
      </w:r>
    </w:p>
    <w:p w:rsidR="00E16148" w:rsidRPr="00E16148" w:rsidRDefault="00E16148" w:rsidP="00E16148">
      <w:pPr>
        <w:autoSpaceDE w:val="0"/>
        <w:autoSpaceDN w:val="0"/>
        <w:adjustRightInd w:val="0"/>
        <w:ind w:firstLine="709"/>
        <w:jc w:val="both"/>
        <w:rPr>
          <w:sz w:val="28"/>
          <w:szCs w:val="28"/>
        </w:rPr>
      </w:pPr>
      <w:r w:rsidRPr="00E16148">
        <w:rPr>
          <w:sz w:val="28"/>
          <w:szCs w:val="28"/>
        </w:rPr>
        <w:t>Схема от 28 марта 2014 г. предусматривает установку 3 рекламных щитов с размером информационного поля 1,5х</w:t>
      </w:r>
      <w:proofErr w:type="gramStart"/>
      <w:r w:rsidRPr="00E16148">
        <w:rPr>
          <w:sz w:val="28"/>
          <w:szCs w:val="28"/>
        </w:rPr>
        <w:t>2</w:t>
      </w:r>
      <w:proofErr w:type="gramEnd"/>
      <w:r w:rsidRPr="00E16148">
        <w:rPr>
          <w:sz w:val="28"/>
          <w:szCs w:val="28"/>
        </w:rPr>
        <w:t xml:space="preserve"> м. В типологии рекламных конструкций, допустимых к установке на территории Республики Коми (определяется Правилами), такой тип конструкций не предусмотрен. </w:t>
      </w:r>
    </w:p>
    <w:p w:rsidR="00E16148" w:rsidRPr="00E16148" w:rsidRDefault="00E16148" w:rsidP="00E16148">
      <w:pPr>
        <w:autoSpaceDE w:val="0"/>
        <w:autoSpaceDN w:val="0"/>
        <w:adjustRightInd w:val="0"/>
        <w:ind w:firstLine="709"/>
        <w:jc w:val="both"/>
        <w:rPr>
          <w:sz w:val="28"/>
          <w:szCs w:val="28"/>
        </w:rPr>
      </w:pPr>
      <w:r w:rsidRPr="00E16148">
        <w:rPr>
          <w:sz w:val="28"/>
          <w:szCs w:val="28"/>
        </w:rPr>
        <w:t>В настоящее время только одна из ранее установленных рекламных конструкций типа имеет действующее разрешение (со сроком действия до конца 2021 года), и относится к типу «щит с размером информационного поля 1,5х</w:t>
      </w:r>
      <w:proofErr w:type="gramStart"/>
      <w:r w:rsidRPr="00E16148">
        <w:rPr>
          <w:sz w:val="28"/>
          <w:szCs w:val="28"/>
        </w:rPr>
        <w:t>2</w:t>
      </w:r>
      <w:proofErr w:type="gramEnd"/>
      <w:r w:rsidRPr="00E16148">
        <w:rPr>
          <w:sz w:val="28"/>
          <w:szCs w:val="28"/>
        </w:rPr>
        <w:t xml:space="preserve"> м». </w:t>
      </w:r>
    </w:p>
    <w:p w:rsidR="00E16148" w:rsidRPr="002F088C" w:rsidRDefault="00E16148" w:rsidP="00E16148">
      <w:pPr>
        <w:pStyle w:val="ConsPlusNonformat"/>
        <w:tabs>
          <w:tab w:val="left" w:pos="709"/>
        </w:tabs>
        <w:ind w:firstLine="709"/>
        <w:jc w:val="both"/>
        <w:rPr>
          <w:rFonts w:ascii="Times New Roman" w:hAnsi="Times New Roman" w:cs="Times New Roman"/>
          <w:sz w:val="28"/>
          <w:szCs w:val="28"/>
        </w:rPr>
      </w:pPr>
      <w:r w:rsidRPr="002F088C">
        <w:rPr>
          <w:rFonts w:ascii="Times New Roman" w:hAnsi="Times New Roman" w:cs="Times New Roman"/>
          <w:sz w:val="28"/>
          <w:szCs w:val="28"/>
        </w:rPr>
        <w:t xml:space="preserve">ГКУ РК «Коми реклама» разработана новая Схема размещения рекламных конструкций на территории муниципального образования </w:t>
      </w:r>
      <w:r>
        <w:rPr>
          <w:rFonts w:ascii="Times New Roman" w:hAnsi="Times New Roman" w:cs="Times New Roman"/>
          <w:sz w:val="28"/>
          <w:szCs w:val="28"/>
        </w:rPr>
        <w:t>городского</w:t>
      </w:r>
      <w:r w:rsidRPr="002F088C">
        <w:rPr>
          <w:rFonts w:ascii="Times New Roman" w:hAnsi="Times New Roman" w:cs="Times New Roman"/>
          <w:sz w:val="28"/>
          <w:szCs w:val="28"/>
        </w:rPr>
        <w:t xml:space="preserve"> </w:t>
      </w:r>
      <w:r>
        <w:rPr>
          <w:rFonts w:ascii="Times New Roman" w:hAnsi="Times New Roman" w:cs="Times New Roman"/>
          <w:sz w:val="28"/>
          <w:szCs w:val="28"/>
        </w:rPr>
        <w:t>округа</w:t>
      </w:r>
      <w:r w:rsidRPr="002F088C">
        <w:rPr>
          <w:rFonts w:ascii="Times New Roman" w:hAnsi="Times New Roman" w:cs="Times New Roman"/>
          <w:sz w:val="28"/>
          <w:szCs w:val="28"/>
        </w:rPr>
        <w:t xml:space="preserve"> «</w:t>
      </w:r>
      <w:r>
        <w:rPr>
          <w:rFonts w:ascii="Times New Roman" w:hAnsi="Times New Roman" w:cs="Times New Roman"/>
          <w:sz w:val="28"/>
          <w:szCs w:val="28"/>
        </w:rPr>
        <w:t>Инта</w:t>
      </w:r>
      <w:r w:rsidRPr="002F088C">
        <w:rPr>
          <w:rFonts w:ascii="Times New Roman" w:hAnsi="Times New Roman" w:cs="Times New Roman"/>
          <w:sz w:val="28"/>
          <w:szCs w:val="28"/>
        </w:rPr>
        <w:t xml:space="preserve">» (далее – Новая схема МО </w:t>
      </w:r>
      <w:r>
        <w:rPr>
          <w:rFonts w:ascii="Times New Roman" w:hAnsi="Times New Roman" w:cs="Times New Roman"/>
          <w:sz w:val="28"/>
          <w:szCs w:val="28"/>
        </w:rPr>
        <w:t>ГО</w:t>
      </w:r>
      <w:r w:rsidRPr="002F088C">
        <w:rPr>
          <w:rFonts w:ascii="Times New Roman" w:hAnsi="Times New Roman" w:cs="Times New Roman"/>
          <w:sz w:val="28"/>
          <w:szCs w:val="28"/>
        </w:rPr>
        <w:t xml:space="preserve"> «</w:t>
      </w:r>
      <w:r>
        <w:rPr>
          <w:rFonts w:ascii="Times New Roman" w:hAnsi="Times New Roman" w:cs="Times New Roman"/>
          <w:sz w:val="28"/>
          <w:szCs w:val="28"/>
        </w:rPr>
        <w:t>Инта</w:t>
      </w:r>
      <w:r w:rsidRPr="002F088C">
        <w:rPr>
          <w:rFonts w:ascii="Times New Roman" w:hAnsi="Times New Roman" w:cs="Times New Roman"/>
          <w:sz w:val="28"/>
          <w:szCs w:val="28"/>
        </w:rPr>
        <w:t>»), отвечающая требованиям Федерального закона «О рекламе»</w:t>
      </w:r>
      <w:r>
        <w:rPr>
          <w:rFonts w:ascii="Times New Roman" w:hAnsi="Times New Roman" w:cs="Times New Roman"/>
          <w:sz w:val="28"/>
          <w:szCs w:val="28"/>
        </w:rPr>
        <w:t xml:space="preserve">, требованиям Правил, Приказа № 115-р, </w:t>
      </w:r>
      <w:r w:rsidRPr="002F088C">
        <w:rPr>
          <w:rFonts w:ascii="Times New Roman" w:hAnsi="Times New Roman" w:cs="Times New Roman"/>
          <w:sz w:val="28"/>
          <w:szCs w:val="28"/>
        </w:rPr>
        <w:t>и обеспечивающая сохранение внешнего архитектурного облика сложившейся застройки.</w:t>
      </w:r>
    </w:p>
    <w:p w:rsidR="00FD6FD5" w:rsidRPr="00C45DE3" w:rsidRDefault="00FD6FD5" w:rsidP="004A12B2">
      <w:pPr>
        <w:pStyle w:val="ConsPlusNonformat"/>
        <w:numPr>
          <w:ilvl w:val="0"/>
          <w:numId w:val="8"/>
        </w:numPr>
        <w:tabs>
          <w:tab w:val="left" w:pos="709"/>
          <w:tab w:val="left" w:pos="1134"/>
        </w:tabs>
        <w:jc w:val="both"/>
        <w:rPr>
          <w:rFonts w:ascii="Times New Roman" w:hAnsi="Times New Roman" w:cs="Times New Roman"/>
          <w:sz w:val="28"/>
          <w:szCs w:val="28"/>
        </w:rPr>
      </w:pPr>
      <w:r w:rsidRPr="00C45DE3">
        <w:rPr>
          <w:rFonts w:ascii="Times New Roman" w:hAnsi="Times New Roman" w:cs="Times New Roman"/>
          <w:sz w:val="28"/>
          <w:szCs w:val="28"/>
        </w:rPr>
        <w:t>Цели предлагаемого регулирования.</w:t>
      </w:r>
    </w:p>
    <w:p w:rsidR="00865241" w:rsidRDefault="004234AF" w:rsidP="004A12B2">
      <w:pPr>
        <w:pStyle w:val="ConsPlusNonformat"/>
        <w:tabs>
          <w:tab w:val="left" w:pos="0"/>
          <w:tab w:val="left" w:pos="709"/>
        </w:tabs>
        <w:ind w:firstLine="709"/>
        <w:jc w:val="both"/>
        <w:rPr>
          <w:rFonts w:ascii="Times New Roman" w:hAnsi="Times New Roman" w:cs="Times New Roman"/>
          <w:sz w:val="28"/>
          <w:szCs w:val="28"/>
        </w:rPr>
      </w:pPr>
      <w:r w:rsidRPr="002F088C">
        <w:rPr>
          <w:rFonts w:ascii="Times New Roman" w:hAnsi="Times New Roman" w:cs="Times New Roman"/>
          <w:sz w:val="28"/>
          <w:szCs w:val="28"/>
        </w:rPr>
        <w:t xml:space="preserve">Упорядочение размещения рекламных конструкций на территории </w:t>
      </w:r>
      <w:r>
        <w:rPr>
          <w:rFonts w:ascii="Times New Roman" w:hAnsi="Times New Roman" w:cs="Times New Roman"/>
          <w:sz w:val="28"/>
          <w:szCs w:val="28"/>
        </w:rPr>
        <w:t>МО ГО</w:t>
      </w:r>
      <w:r w:rsidRPr="002F088C">
        <w:rPr>
          <w:rFonts w:ascii="Times New Roman" w:hAnsi="Times New Roman" w:cs="Times New Roman"/>
          <w:sz w:val="28"/>
          <w:szCs w:val="28"/>
        </w:rPr>
        <w:t xml:space="preserve"> </w:t>
      </w:r>
      <w:r>
        <w:rPr>
          <w:rFonts w:ascii="Times New Roman" w:hAnsi="Times New Roman" w:cs="Times New Roman"/>
          <w:sz w:val="28"/>
          <w:szCs w:val="28"/>
        </w:rPr>
        <w:t xml:space="preserve">«Инта» </w:t>
      </w:r>
      <w:r w:rsidRPr="002F088C">
        <w:rPr>
          <w:rFonts w:ascii="Times New Roman" w:hAnsi="Times New Roman" w:cs="Times New Roman"/>
          <w:sz w:val="28"/>
          <w:szCs w:val="28"/>
        </w:rPr>
        <w:t xml:space="preserve">и создание условий, необходимых для благоустройства территории </w:t>
      </w:r>
      <w:r>
        <w:rPr>
          <w:rFonts w:ascii="Times New Roman" w:hAnsi="Times New Roman" w:cs="Times New Roman"/>
          <w:sz w:val="28"/>
          <w:szCs w:val="28"/>
        </w:rPr>
        <w:lastRenderedPageBreak/>
        <w:t>городского округа</w:t>
      </w:r>
      <w:r w:rsidRPr="002F088C">
        <w:rPr>
          <w:rFonts w:ascii="Times New Roman" w:hAnsi="Times New Roman" w:cs="Times New Roman"/>
          <w:sz w:val="28"/>
          <w:szCs w:val="28"/>
        </w:rPr>
        <w:t xml:space="preserve"> объектами наружной рекламы с учетом архитектурно-градостроительной ситуации, особенностей сформированного ландшафта МО </w:t>
      </w:r>
      <w:r>
        <w:rPr>
          <w:rFonts w:ascii="Times New Roman" w:hAnsi="Times New Roman" w:cs="Times New Roman"/>
          <w:sz w:val="28"/>
          <w:szCs w:val="28"/>
        </w:rPr>
        <w:t>ГО</w:t>
      </w:r>
      <w:r w:rsidRPr="002F088C">
        <w:rPr>
          <w:rFonts w:ascii="Times New Roman" w:hAnsi="Times New Roman" w:cs="Times New Roman"/>
          <w:sz w:val="28"/>
          <w:szCs w:val="28"/>
        </w:rPr>
        <w:t xml:space="preserve"> «</w:t>
      </w:r>
      <w:r>
        <w:rPr>
          <w:rFonts w:ascii="Times New Roman" w:hAnsi="Times New Roman" w:cs="Times New Roman"/>
          <w:sz w:val="28"/>
          <w:szCs w:val="28"/>
        </w:rPr>
        <w:t>Инта</w:t>
      </w:r>
      <w:r w:rsidRPr="002F088C">
        <w:rPr>
          <w:rFonts w:ascii="Times New Roman" w:hAnsi="Times New Roman" w:cs="Times New Roman"/>
          <w:sz w:val="28"/>
          <w:szCs w:val="28"/>
        </w:rPr>
        <w:t>»</w:t>
      </w:r>
      <w:r w:rsidR="00F82089">
        <w:rPr>
          <w:rFonts w:ascii="Times New Roman" w:eastAsia="Times New Roman" w:hAnsi="Times New Roman" w:cs="Times New Roman"/>
          <w:sz w:val="28"/>
          <w:szCs w:val="28"/>
          <w:lang w:eastAsia="ru-RU"/>
        </w:rPr>
        <w:t>.</w:t>
      </w:r>
      <w:r w:rsidR="0091031E" w:rsidRPr="003B0636">
        <w:rPr>
          <w:rFonts w:ascii="Times New Roman" w:hAnsi="Times New Roman" w:cs="Times New Roman"/>
          <w:sz w:val="28"/>
          <w:szCs w:val="28"/>
        </w:rPr>
        <w:t xml:space="preserve"> </w:t>
      </w:r>
    </w:p>
    <w:p w:rsidR="004234AF" w:rsidRPr="00BA5312" w:rsidRDefault="004234AF" w:rsidP="004234AF">
      <w:pPr>
        <w:ind w:firstLine="709"/>
        <w:jc w:val="both"/>
        <w:rPr>
          <w:sz w:val="28"/>
          <w:szCs w:val="28"/>
        </w:rPr>
      </w:pPr>
      <w:r w:rsidRPr="00BA5312">
        <w:rPr>
          <w:rFonts w:eastAsia="Calibri"/>
          <w:sz w:val="28"/>
          <w:szCs w:val="28"/>
        </w:rPr>
        <w:t xml:space="preserve">Размещение рекламных конструкций </w:t>
      </w:r>
      <w:r w:rsidRPr="00BA5312">
        <w:rPr>
          <w:sz w:val="28"/>
          <w:szCs w:val="28"/>
        </w:rPr>
        <w:t xml:space="preserve">на территории МО </w:t>
      </w:r>
      <w:r>
        <w:rPr>
          <w:sz w:val="28"/>
          <w:szCs w:val="28"/>
        </w:rPr>
        <w:t>ГО</w:t>
      </w:r>
      <w:r w:rsidRPr="00BA5312">
        <w:rPr>
          <w:sz w:val="28"/>
          <w:szCs w:val="28"/>
        </w:rPr>
        <w:t xml:space="preserve"> «</w:t>
      </w:r>
      <w:r>
        <w:rPr>
          <w:bCs/>
          <w:sz w:val="28"/>
          <w:szCs w:val="28"/>
          <w:shd w:val="clear" w:color="auto" w:fill="FFFFFF"/>
        </w:rPr>
        <w:t>Инта</w:t>
      </w:r>
      <w:r w:rsidRPr="00BA5312">
        <w:rPr>
          <w:sz w:val="28"/>
          <w:szCs w:val="28"/>
        </w:rPr>
        <w:t xml:space="preserve">» в соответствии </w:t>
      </w:r>
      <w:r>
        <w:rPr>
          <w:sz w:val="28"/>
          <w:szCs w:val="28"/>
        </w:rPr>
        <w:t>со</w:t>
      </w:r>
      <w:r w:rsidRPr="00BA5312">
        <w:rPr>
          <w:sz w:val="28"/>
          <w:szCs w:val="28"/>
        </w:rPr>
        <w:t xml:space="preserve"> схемой размещения рекламных конструкций планируется осуществить в  2020 году.</w:t>
      </w:r>
    </w:p>
    <w:p w:rsidR="004234AF" w:rsidRPr="00BA5312" w:rsidRDefault="004234AF" w:rsidP="004234AF">
      <w:pPr>
        <w:autoSpaceDE w:val="0"/>
        <w:autoSpaceDN w:val="0"/>
        <w:adjustRightInd w:val="0"/>
        <w:ind w:firstLine="709"/>
        <w:jc w:val="both"/>
        <w:rPr>
          <w:sz w:val="28"/>
          <w:szCs w:val="28"/>
        </w:rPr>
      </w:pPr>
      <w:r w:rsidRPr="00BA5312">
        <w:rPr>
          <w:sz w:val="28"/>
          <w:szCs w:val="28"/>
        </w:rPr>
        <w:t xml:space="preserve">Планируемые поступления в республиканский бюджет Республики Коми от периодических платежей, вносимых владельцами рекламных конструкций за их установку и эксплуатацию </w:t>
      </w:r>
      <w:r w:rsidRPr="00E54817">
        <w:rPr>
          <w:sz w:val="28"/>
          <w:szCs w:val="28"/>
        </w:rPr>
        <w:t xml:space="preserve">– </w:t>
      </w:r>
      <w:r>
        <w:rPr>
          <w:sz w:val="28"/>
          <w:szCs w:val="28"/>
        </w:rPr>
        <w:t>189 тыс.</w:t>
      </w:r>
      <w:r w:rsidRPr="00A57FD8">
        <w:rPr>
          <w:sz w:val="24"/>
          <w:szCs w:val="24"/>
        </w:rPr>
        <w:t xml:space="preserve"> </w:t>
      </w:r>
      <w:r w:rsidRPr="00BA5312">
        <w:rPr>
          <w:sz w:val="28"/>
          <w:szCs w:val="28"/>
        </w:rPr>
        <w:t xml:space="preserve"> руб. в год.</w:t>
      </w:r>
    </w:p>
    <w:p w:rsidR="00FD6FD5" w:rsidRPr="00FD6FD5" w:rsidRDefault="00FD6FD5" w:rsidP="004A12B2">
      <w:pPr>
        <w:pStyle w:val="ConsPlusNormal"/>
        <w:ind w:firstLine="705"/>
        <w:jc w:val="both"/>
        <w:rPr>
          <w:rFonts w:ascii="Times New Roman" w:hAnsi="Times New Roman" w:cs="Times New Roman"/>
          <w:sz w:val="28"/>
          <w:szCs w:val="28"/>
        </w:rPr>
      </w:pPr>
      <w:r w:rsidRPr="00FD6FD5">
        <w:rPr>
          <w:rFonts w:ascii="Times New Roman" w:hAnsi="Times New Roman" w:cs="Times New Roman"/>
          <w:sz w:val="28"/>
          <w:szCs w:val="28"/>
        </w:rPr>
        <w:t>4. Сведения о проведении общественных обсуждений.</w:t>
      </w:r>
    </w:p>
    <w:p w:rsidR="00FD6FD5" w:rsidRPr="00FD6FD5" w:rsidRDefault="00FD6FD5" w:rsidP="004A12B2">
      <w:pPr>
        <w:pStyle w:val="ConsPlusNormal"/>
        <w:ind w:firstLine="705"/>
        <w:jc w:val="both"/>
        <w:rPr>
          <w:rFonts w:ascii="Times New Roman" w:hAnsi="Times New Roman" w:cs="Times New Roman"/>
          <w:sz w:val="28"/>
          <w:szCs w:val="28"/>
        </w:rPr>
      </w:pPr>
      <w:r w:rsidRPr="00FD6FD5">
        <w:rPr>
          <w:rFonts w:ascii="Times New Roman" w:hAnsi="Times New Roman" w:cs="Times New Roman"/>
          <w:sz w:val="28"/>
          <w:szCs w:val="28"/>
        </w:rPr>
        <w:t xml:space="preserve">Разработчиком проведены общественные обсуждения с </w:t>
      </w:r>
      <w:r w:rsidR="004234AF">
        <w:rPr>
          <w:rFonts w:ascii="Times New Roman" w:hAnsi="Times New Roman" w:cs="Times New Roman"/>
          <w:sz w:val="28"/>
          <w:szCs w:val="28"/>
        </w:rPr>
        <w:t>05</w:t>
      </w:r>
      <w:r w:rsidRPr="00FD6FD5">
        <w:rPr>
          <w:rFonts w:ascii="Times New Roman" w:hAnsi="Times New Roman" w:cs="Times New Roman"/>
          <w:sz w:val="28"/>
          <w:szCs w:val="28"/>
        </w:rPr>
        <w:t>.</w:t>
      </w:r>
      <w:r w:rsidR="00EE2FBF">
        <w:rPr>
          <w:rFonts w:ascii="Times New Roman" w:hAnsi="Times New Roman" w:cs="Times New Roman"/>
          <w:sz w:val="28"/>
          <w:szCs w:val="28"/>
        </w:rPr>
        <w:t>0</w:t>
      </w:r>
      <w:r w:rsidR="004234AF">
        <w:rPr>
          <w:rFonts w:ascii="Times New Roman" w:hAnsi="Times New Roman" w:cs="Times New Roman"/>
          <w:sz w:val="28"/>
          <w:szCs w:val="28"/>
        </w:rPr>
        <w:t>8</w:t>
      </w:r>
      <w:r w:rsidRPr="00FD6FD5">
        <w:rPr>
          <w:rFonts w:ascii="Times New Roman" w:hAnsi="Times New Roman" w:cs="Times New Roman"/>
          <w:sz w:val="28"/>
          <w:szCs w:val="28"/>
        </w:rPr>
        <w:t>.201</w:t>
      </w:r>
      <w:r w:rsidR="004234AF">
        <w:rPr>
          <w:rFonts w:ascii="Times New Roman" w:hAnsi="Times New Roman" w:cs="Times New Roman"/>
          <w:sz w:val="28"/>
          <w:szCs w:val="28"/>
        </w:rPr>
        <w:t>9</w:t>
      </w:r>
      <w:r w:rsidR="007018AE">
        <w:rPr>
          <w:rFonts w:ascii="Times New Roman" w:hAnsi="Times New Roman" w:cs="Times New Roman"/>
          <w:sz w:val="28"/>
          <w:szCs w:val="28"/>
        </w:rPr>
        <w:t xml:space="preserve"> </w:t>
      </w:r>
      <w:r w:rsidRPr="00FD6FD5">
        <w:rPr>
          <w:rFonts w:ascii="Times New Roman" w:hAnsi="Times New Roman" w:cs="Times New Roman"/>
          <w:sz w:val="28"/>
          <w:szCs w:val="28"/>
        </w:rPr>
        <w:t xml:space="preserve">по </w:t>
      </w:r>
      <w:r w:rsidR="004234AF">
        <w:rPr>
          <w:rFonts w:ascii="Times New Roman" w:hAnsi="Times New Roman" w:cs="Times New Roman"/>
          <w:sz w:val="28"/>
          <w:szCs w:val="28"/>
        </w:rPr>
        <w:t>16</w:t>
      </w:r>
      <w:r w:rsidRPr="00FD6FD5">
        <w:rPr>
          <w:rFonts w:ascii="Times New Roman" w:hAnsi="Times New Roman" w:cs="Times New Roman"/>
          <w:sz w:val="28"/>
          <w:szCs w:val="28"/>
        </w:rPr>
        <w:t>.</w:t>
      </w:r>
      <w:r w:rsidR="003A58AE">
        <w:rPr>
          <w:rFonts w:ascii="Times New Roman" w:hAnsi="Times New Roman" w:cs="Times New Roman"/>
          <w:sz w:val="28"/>
          <w:szCs w:val="28"/>
        </w:rPr>
        <w:t>0</w:t>
      </w:r>
      <w:r w:rsidR="004234AF">
        <w:rPr>
          <w:rFonts w:ascii="Times New Roman" w:hAnsi="Times New Roman" w:cs="Times New Roman"/>
          <w:sz w:val="28"/>
          <w:szCs w:val="28"/>
        </w:rPr>
        <w:t>8</w:t>
      </w:r>
      <w:r w:rsidR="003A58AE">
        <w:rPr>
          <w:rFonts w:ascii="Times New Roman" w:hAnsi="Times New Roman" w:cs="Times New Roman"/>
          <w:sz w:val="28"/>
          <w:szCs w:val="28"/>
        </w:rPr>
        <w:t>.2019</w:t>
      </w:r>
      <w:r w:rsidR="007018AE">
        <w:rPr>
          <w:rFonts w:ascii="Times New Roman" w:hAnsi="Times New Roman" w:cs="Times New Roman"/>
          <w:sz w:val="28"/>
          <w:szCs w:val="28"/>
        </w:rPr>
        <w:t xml:space="preserve"> </w:t>
      </w:r>
      <w:r w:rsidRPr="00FD6FD5">
        <w:rPr>
          <w:rFonts w:ascii="Times New Roman" w:hAnsi="Times New Roman" w:cs="Times New Roman"/>
          <w:sz w:val="28"/>
          <w:szCs w:val="28"/>
        </w:rPr>
        <w:t>со следующими участниками:</w:t>
      </w:r>
    </w:p>
    <w:p w:rsidR="004234AF" w:rsidRPr="00432535" w:rsidRDefault="004234AF" w:rsidP="004234AF">
      <w:pPr>
        <w:pStyle w:val="ConsPlusNormal"/>
        <w:ind w:firstLine="705"/>
        <w:jc w:val="both"/>
        <w:rPr>
          <w:rFonts w:ascii="Times New Roman" w:hAnsi="Times New Roman" w:cs="Times New Roman"/>
          <w:sz w:val="28"/>
          <w:szCs w:val="28"/>
        </w:rPr>
      </w:pPr>
      <w:proofErr w:type="gramStart"/>
      <w:r w:rsidRPr="00432535">
        <w:rPr>
          <w:rFonts w:ascii="Times New Roman" w:hAnsi="Times New Roman" w:cs="Times New Roman"/>
          <w:sz w:val="28"/>
          <w:szCs w:val="28"/>
        </w:rPr>
        <w:t>- физические и юридические лица путем размещения проекта акта с документами для общественного обсуждения на Интернет портале для общественного обсуждения нормативных правовых актов Республики Коми и их проектов;</w:t>
      </w:r>
      <w:proofErr w:type="gramEnd"/>
    </w:p>
    <w:p w:rsidR="004234AF" w:rsidRPr="00432535" w:rsidRDefault="004234AF" w:rsidP="004234AF">
      <w:pPr>
        <w:pStyle w:val="ConsPlusNormal"/>
        <w:ind w:firstLine="705"/>
        <w:jc w:val="both"/>
        <w:rPr>
          <w:rFonts w:ascii="Times New Roman" w:hAnsi="Times New Roman" w:cs="Times New Roman"/>
          <w:sz w:val="28"/>
          <w:szCs w:val="28"/>
        </w:rPr>
      </w:pPr>
      <w:r w:rsidRPr="00432535">
        <w:rPr>
          <w:rFonts w:ascii="Times New Roman" w:hAnsi="Times New Roman" w:cs="Times New Roman"/>
          <w:sz w:val="28"/>
          <w:szCs w:val="28"/>
        </w:rPr>
        <w:t>- Коми республиканское региональное отделение общероссийской общественной организации «Деловая Россия»;</w:t>
      </w:r>
    </w:p>
    <w:p w:rsidR="004234AF" w:rsidRPr="00432535" w:rsidRDefault="004234AF" w:rsidP="004234AF">
      <w:pPr>
        <w:pStyle w:val="ConsPlusNormal"/>
        <w:ind w:firstLine="705"/>
        <w:jc w:val="both"/>
        <w:rPr>
          <w:rFonts w:ascii="Times New Roman" w:hAnsi="Times New Roman" w:cs="Times New Roman"/>
          <w:sz w:val="28"/>
          <w:szCs w:val="28"/>
        </w:rPr>
      </w:pPr>
      <w:r w:rsidRPr="00432535">
        <w:rPr>
          <w:rFonts w:ascii="Times New Roman" w:hAnsi="Times New Roman" w:cs="Times New Roman"/>
          <w:sz w:val="28"/>
          <w:szCs w:val="28"/>
        </w:rPr>
        <w:t>- Коми республиканское отделение Общероссийской общественной организации малого и среднего предпринимательства «ОПОРА РОССИИ»;</w:t>
      </w:r>
    </w:p>
    <w:p w:rsidR="004234AF" w:rsidRPr="00432535" w:rsidRDefault="004234AF" w:rsidP="004234AF">
      <w:pPr>
        <w:pStyle w:val="ConsPlusNormal"/>
        <w:ind w:firstLine="705"/>
        <w:jc w:val="both"/>
        <w:rPr>
          <w:rFonts w:ascii="Times New Roman" w:hAnsi="Times New Roman" w:cs="Times New Roman"/>
          <w:sz w:val="28"/>
          <w:szCs w:val="28"/>
        </w:rPr>
      </w:pPr>
      <w:r w:rsidRPr="00432535">
        <w:rPr>
          <w:rFonts w:ascii="Times New Roman" w:hAnsi="Times New Roman" w:cs="Times New Roman"/>
          <w:sz w:val="28"/>
          <w:szCs w:val="28"/>
        </w:rPr>
        <w:t>- Региональное объединение работодателей Союз промышленников и предпринимателей Республики Коми;</w:t>
      </w:r>
    </w:p>
    <w:p w:rsidR="004234AF" w:rsidRPr="00432535" w:rsidRDefault="004234AF" w:rsidP="004234AF">
      <w:pPr>
        <w:pStyle w:val="ConsPlusNormal"/>
        <w:ind w:firstLine="705"/>
        <w:jc w:val="both"/>
        <w:rPr>
          <w:rFonts w:ascii="Times New Roman" w:hAnsi="Times New Roman" w:cs="Times New Roman"/>
          <w:sz w:val="28"/>
          <w:szCs w:val="28"/>
        </w:rPr>
      </w:pPr>
      <w:r w:rsidRPr="00432535">
        <w:rPr>
          <w:rFonts w:ascii="Times New Roman" w:hAnsi="Times New Roman" w:cs="Times New Roman"/>
          <w:sz w:val="28"/>
          <w:szCs w:val="28"/>
        </w:rPr>
        <w:t>- Уполномоченный по защите прав предпринимателей в Республике Коми;</w:t>
      </w:r>
    </w:p>
    <w:p w:rsidR="004234AF" w:rsidRPr="00432535" w:rsidRDefault="004234AF" w:rsidP="004234AF">
      <w:pPr>
        <w:pStyle w:val="ConsPlusNormal"/>
        <w:tabs>
          <w:tab w:val="left" w:pos="993"/>
          <w:tab w:val="left" w:pos="1134"/>
          <w:tab w:val="left" w:pos="1276"/>
        </w:tabs>
        <w:ind w:firstLine="705"/>
        <w:jc w:val="both"/>
        <w:rPr>
          <w:rFonts w:ascii="Times New Roman" w:hAnsi="Times New Roman" w:cs="Times New Roman"/>
          <w:sz w:val="28"/>
          <w:szCs w:val="28"/>
        </w:rPr>
      </w:pPr>
      <w:r w:rsidRPr="00432535">
        <w:rPr>
          <w:rFonts w:ascii="Times New Roman" w:hAnsi="Times New Roman" w:cs="Times New Roman"/>
          <w:sz w:val="28"/>
          <w:szCs w:val="28"/>
        </w:rPr>
        <w:t>- Торгово-промышленная палата Республики Коми;</w:t>
      </w:r>
    </w:p>
    <w:p w:rsidR="004234AF" w:rsidRPr="00432535" w:rsidRDefault="004234AF" w:rsidP="004234AF">
      <w:pPr>
        <w:pStyle w:val="ConsPlusNormal"/>
        <w:tabs>
          <w:tab w:val="left" w:pos="993"/>
          <w:tab w:val="left" w:pos="1134"/>
          <w:tab w:val="left" w:pos="1276"/>
        </w:tabs>
        <w:ind w:firstLine="705"/>
        <w:jc w:val="both"/>
        <w:rPr>
          <w:rFonts w:ascii="Times New Roman" w:hAnsi="Times New Roman" w:cs="Times New Roman"/>
          <w:sz w:val="28"/>
          <w:szCs w:val="28"/>
        </w:rPr>
      </w:pPr>
      <w:r w:rsidRPr="00432535">
        <w:rPr>
          <w:rFonts w:ascii="Times New Roman" w:hAnsi="Times New Roman" w:cs="Times New Roman"/>
          <w:sz w:val="28"/>
          <w:szCs w:val="28"/>
        </w:rPr>
        <w:t>- Ассоциация наружной рекламы Республики Коми;</w:t>
      </w:r>
    </w:p>
    <w:p w:rsidR="004234AF" w:rsidRPr="008D4072" w:rsidRDefault="004234AF" w:rsidP="004234AF">
      <w:pPr>
        <w:pStyle w:val="ConsPlusNormal"/>
        <w:tabs>
          <w:tab w:val="left" w:pos="993"/>
          <w:tab w:val="left" w:pos="1134"/>
          <w:tab w:val="left" w:pos="1276"/>
        </w:tabs>
        <w:ind w:firstLine="705"/>
        <w:jc w:val="both"/>
        <w:rPr>
          <w:rFonts w:ascii="Times New Roman" w:hAnsi="Times New Roman" w:cs="Times New Roman"/>
          <w:sz w:val="28"/>
          <w:szCs w:val="28"/>
        </w:rPr>
      </w:pPr>
      <w:r w:rsidRPr="00432535">
        <w:rPr>
          <w:rFonts w:ascii="Times New Roman" w:hAnsi="Times New Roman" w:cs="Times New Roman"/>
          <w:sz w:val="28"/>
          <w:szCs w:val="28"/>
        </w:rPr>
        <w:t>- Администрация МО</w:t>
      </w:r>
      <w:r>
        <w:rPr>
          <w:rFonts w:ascii="Times New Roman" w:hAnsi="Times New Roman" w:cs="Times New Roman"/>
          <w:sz w:val="28"/>
          <w:szCs w:val="28"/>
        </w:rPr>
        <w:t>ГО</w:t>
      </w:r>
      <w:r w:rsidRPr="00432535">
        <w:rPr>
          <w:rFonts w:ascii="Times New Roman" w:hAnsi="Times New Roman" w:cs="Times New Roman"/>
          <w:sz w:val="28"/>
          <w:szCs w:val="28"/>
        </w:rPr>
        <w:t xml:space="preserve"> </w:t>
      </w:r>
      <w:r w:rsidRPr="008D4072">
        <w:rPr>
          <w:rFonts w:ascii="Times New Roman" w:hAnsi="Times New Roman" w:cs="Times New Roman"/>
          <w:sz w:val="28"/>
          <w:szCs w:val="28"/>
        </w:rPr>
        <w:t>«</w:t>
      </w:r>
      <w:r>
        <w:rPr>
          <w:rFonts w:ascii="Times New Roman" w:hAnsi="Times New Roman" w:cs="Times New Roman"/>
          <w:bCs/>
          <w:sz w:val="28"/>
          <w:szCs w:val="28"/>
          <w:shd w:val="clear" w:color="auto" w:fill="FFFFFF"/>
        </w:rPr>
        <w:t>Инта</w:t>
      </w:r>
      <w:r w:rsidRPr="008D4072">
        <w:rPr>
          <w:rFonts w:ascii="Times New Roman" w:hAnsi="Times New Roman" w:cs="Times New Roman"/>
          <w:sz w:val="28"/>
          <w:szCs w:val="28"/>
        </w:rPr>
        <w:t>»;</w:t>
      </w:r>
    </w:p>
    <w:p w:rsidR="004234AF" w:rsidRPr="008D4072" w:rsidRDefault="004234AF" w:rsidP="004234AF">
      <w:pPr>
        <w:pStyle w:val="ConsPlusNormal"/>
        <w:tabs>
          <w:tab w:val="left" w:pos="993"/>
          <w:tab w:val="left" w:pos="1134"/>
          <w:tab w:val="left" w:pos="1276"/>
        </w:tabs>
        <w:ind w:firstLine="705"/>
        <w:jc w:val="both"/>
        <w:rPr>
          <w:rFonts w:ascii="Times New Roman" w:hAnsi="Times New Roman" w:cs="Times New Roman"/>
          <w:sz w:val="28"/>
          <w:szCs w:val="28"/>
        </w:rPr>
      </w:pPr>
      <w:r w:rsidRPr="008D4072">
        <w:rPr>
          <w:rFonts w:ascii="Times New Roman" w:hAnsi="Times New Roman" w:cs="Times New Roman"/>
          <w:sz w:val="28"/>
          <w:szCs w:val="28"/>
        </w:rPr>
        <w:t>- Министерство Республики Коми имущественных и земельных отношений.</w:t>
      </w:r>
    </w:p>
    <w:p w:rsidR="004234AF" w:rsidRPr="00B26817" w:rsidRDefault="004234AF" w:rsidP="004234AF">
      <w:pPr>
        <w:pStyle w:val="ConsPlusNonformat"/>
        <w:tabs>
          <w:tab w:val="left" w:pos="709"/>
        </w:tabs>
        <w:jc w:val="both"/>
        <w:rPr>
          <w:rFonts w:ascii="Times New Roman" w:hAnsi="Times New Roman" w:cs="Times New Roman"/>
          <w:sz w:val="28"/>
          <w:szCs w:val="28"/>
        </w:rPr>
      </w:pPr>
      <w:r w:rsidRPr="008D4072">
        <w:rPr>
          <w:rFonts w:ascii="Times New Roman" w:hAnsi="Times New Roman" w:cs="Times New Roman"/>
          <w:sz w:val="28"/>
          <w:szCs w:val="28"/>
        </w:rPr>
        <w:tab/>
      </w:r>
      <w:r w:rsidRPr="00B26817">
        <w:rPr>
          <w:rFonts w:ascii="Times New Roman" w:hAnsi="Times New Roman" w:cs="Times New Roman"/>
          <w:sz w:val="28"/>
          <w:szCs w:val="28"/>
        </w:rPr>
        <w:t>По результатам общественного обсуждения проекта акта получены согласования от Уполномоченного по защите прав предпринимателей в Республике Коми, Регионального объединения работодателей Союз промышленников и предпринимателей Республики Коми, Министерства Республики Коми имущественных и земельных отношений, Администрации МО</w:t>
      </w:r>
      <w:r>
        <w:rPr>
          <w:rFonts w:ascii="Times New Roman" w:hAnsi="Times New Roman" w:cs="Times New Roman"/>
          <w:sz w:val="28"/>
          <w:szCs w:val="28"/>
        </w:rPr>
        <w:t>ГО</w:t>
      </w:r>
      <w:r w:rsidRPr="00B26817">
        <w:rPr>
          <w:rFonts w:ascii="Times New Roman" w:hAnsi="Times New Roman" w:cs="Times New Roman"/>
          <w:sz w:val="28"/>
          <w:szCs w:val="28"/>
        </w:rPr>
        <w:t xml:space="preserve"> «</w:t>
      </w:r>
      <w:r>
        <w:rPr>
          <w:rFonts w:ascii="Times New Roman" w:hAnsi="Times New Roman" w:cs="Times New Roman"/>
          <w:bCs/>
          <w:sz w:val="28"/>
          <w:szCs w:val="28"/>
          <w:shd w:val="clear" w:color="auto" w:fill="FFFFFF"/>
        </w:rPr>
        <w:t>Инта</w:t>
      </w:r>
      <w:r w:rsidRPr="00B26817">
        <w:rPr>
          <w:rFonts w:ascii="Times New Roman" w:hAnsi="Times New Roman" w:cs="Times New Roman"/>
          <w:sz w:val="28"/>
          <w:szCs w:val="28"/>
        </w:rPr>
        <w:t>». В отношении проекта акта замечаний и предложений не поступило.</w:t>
      </w:r>
    </w:p>
    <w:p w:rsidR="00FD6FD5" w:rsidRPr="006E3416" w:rsidRDefault="00FD6FD5" w:rsidP="003402AA">
      <w:pPr>
        <w:pStyle w:val="ConsPlusNonformat"/>
        <w:tabs>
          <w:tab w:val="left" w:pos="709"/>
        </w:tabs>
        <w:ind w:firstLine="709"/>
        <w:jc w:val="both"/>
        <w:rPr>
          <w:rFonts w:ascii="Times New Roman" w:hAnsi="Times New Roman" w:cs="Times New Roman"/>
          <w:sz w:val="28"/>
          <w:szCs w:val="28"/>
        </w:rPr>
      </w:pPr>
      <w:r w:rsidRPr="006E3416">
        <w:rPr>
          <w:rFonts w:ascii="Times New Roman" w:hAnsi="Times New Roman" w:cs="Times New Roman"/>
          <w:sz w:val="28"/>
          <w:szCs w:val="28"/>
        </w:rPr>
        <w:t xml:space="preserve">5. Выводы по результатам проведения оценки регулирующего воздействия. </w:t>
      </w:r>
    </w:p>
    <w:p w:rsidR="001A05B4" w:rsidRPr="00FA61BF" w:rsidRDefault="00F9502F" w:rsidP="00FA61BF">
      <w:pPr>
        <w:autoSpaceDE w:val="0"/>
        <w:autoSpaceDN w:val="0"/>
        <w:adjustRightInd w:val="0"/>
        <w:ind w:firstLine="708"/>
        <w:jc w:val="both"/>
        <w:rPr>
          <w:rFonts w:eastAsia="Calibri"/>
          <w:sz w:val="28"/>
          <w:szCs w:val="28"/>
        </w:rPr>
      </w:pPr>
      <w:r>
        <w:rPr>
          <w:sz w:val="28"/>
          <w:szCs w:val="28"/>
        </w:rPr>
        <w:t xml:space="preserve">5.1. </w:t>
      </w:r>
      <w:r w:rsidR="000124E1" w:rsidRPr="005B7976">
        <w:rPr>
          <w:sz w:val="28"/>
          <w:szCs w:val="28"/>
        </w:rPr>
        <w:t>По результатам рассмотрения установлено, что при подготовке проекта акта разработчиком соблюдены процедуры, предусмотренные Порядком.</w:t>
      </w:r>
      <w:r w:rsidR="00C65790">
        <w:rPr>
          <w:sz w:val="28"/>
          <w:szCs w:val="28"/>
        </w:rPr>
        <w:t xml:space="preserve"> </w:t>
      </w:r>
    </w:p>
    <w:p w:rsidR="007052DB" w:rsidRDefault="00F9502F" w:rsidP="004A12B2">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5.2. </w:t>
      </w:r>
      <w:r w:rsidR="00FD6FD5" w:rsidRPr="006E3416">
        <w:rPr>
          <w:rFonts w:ascii="Times New Roman" w:hAnsi="Times New Roman" w:cs="Times New Roman"/>
          <w:sz w:val="28"/>
          <w:szCs w:val="28"/>
        </w:rPr>
        <w:t xml:space="preserve">Проект акта </w:t>
      </w:r>
      <w:r w:rsidR="000124E1">
        <w:rPr>
          <w:rFonts w:ascii="Times New Roman" w:hAnsi="Times New Roman" w:cs="Times New Roman"/>
          <w:sz w:val="28"/>
          <w:szCs w:val="28"/>
        </w:rPr>
        <w:t xml:space="preserve">не </w:t>
      </w:r>
      <w:r w:rsidR="00FD6FD5" w:rsidRPr="006E3416">
        <w:rPr>
          <w:rFonts w:ascii="Times New Roman" w:hAnsi="Times New Roman" w:cs="Times New Roman"/>
          <w:sz w:val="28"/>
          <w:szCs w:val="28"/>
        </w:rPr>
        <w:t>содержит положения, указанные в п.19 Порядка.</w:t>
      </w:r>
    </w:p>
    <w:p w:rsidR="00D12FB3" w:rsidRDefault="007052DB" w:rsidP="004A12B2">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В тоже время следует отметить, что </w:t>
      </w:r>
      <w:r w:rsidRPr="007052DB">
        <w:rPr>
          <w:rFonts w:ascii="Times New Roman" w:hAnsi="Times New Roman" w:cs="Times New Roman"/>
          <w:sz w:val="28"/>
          <w:szCs w:val="28"/>
        </w:rPr>
        <w:t>введение правового регулирования приведет к потерям доходов владельц</w:t>
      </w:r>
      <w:r w:rsidR="004234AF">
        <w:rPr>
          <w:rFonts w:ascii="Times New Roman" w:hAnsi="Times New Roman" w:cs="Times New Roman"/>
          <w:sz w:val="28"/>
          <w:szCs w:val="28"/>
        </w:rPr>
        <w:t>а</w:t>
      </w:r>
      <w:r w:rsidRPr="007052DB">
        <w:rPr>
          <w:rFonts w:ascii="Times New Roman" w:hAnsi="Times New Roman" w:cs="Times New Roman"/>
          <w:sz w:val="28"/>
          <w:szCs w:val="28"/>
        </w:rPr>
        <w:t xml:space="preserve"> рекламн</w:t>
      </w:r>
      <w:r w:rsidR="004234AF">
        <w:rPr>
          <w:rFonts w:ascii="Times New Roman" w:hAnsi="Times New Roman" w:cs="Times New Roman"/>
          <w:sz w:val="28"/>
          <w:szCs w:val="28"/>
        </w:rPr>
        <w:t>ой</w:t>
      </w:r>
      <w:r w:rsidRPr="007052DB">
        <w:rPr>
          <w:rFonts w:ascii="Times New Roman" w:hAnsi="Times New Roman" w:cs="Times New Roman"/>
          <w:sz w:val="28"/>
          <w:szCs w:val="28"/>
        </w:rPr>
        <w:t xml:space="preserve"> конструкций от сдачи в аренду рекламн</w:t>
      </w:r>
      <w:r w:rsidR="00CD1AE8">
        <w:rPr>
          <w:rFonts w:ascii="Times New Roman" w:hAnsi="Times New Roman" w:cs="Times New Roman"/>
          <w:sz w:val="28"/>
          <w:szCs w:val="28"/>
        </w:rPr>
        <w:t>ого</w:t>
      </w:r>
      <w:r w:rsidRPr="007052DB">
        <w:rPr>
          <w:rFonts w:ascii="Times New Roman" w:hAnsi="Times New Roman" w:cs="Times New Roman"/>
          <w:sz w:val="28"/>
          <w:szCs w:val="28"/>
        </w:rPr>
        <w:t xml:space="preserve"> мест</w:t>
      </w:r>
      <w:r w:rsidR="00CD1AE8">
        <w:rPr>
          <w:rFonts w:ascii="Times New Roman" w:hAnsi="Times New Roman" w:cs="Times New Roman"/>
          <w:sz w:val="28"/>
          <w:szCs w:val="28"/>
        </w:rPr>
        <w:t>а</w:t>
      </w:r>
      <w:r w:rsidRPr="007052DB">
        <w:rPr>
          <w:rFonts w:ascii="Times New Roman" w:hAnsi="Times New Roman" w:cs="Times New Roman"/>
          <w:sz w:val="28"/>
          <w:szCs w:val="28"/>
        </w:rPr>
        <w:t>, ч</w:t>
      </w:r>
      <w:r w:rsidR="004234AF">
        <w:rPr>
          <w:rFonts w:ascii="Times New Roman" w:hAnsi="Times New Roman" w:cs="Times New Roman"/>
          <w:sz w:val="28"/>
          <w:szCs w:val="28"/>
        </w:rPr>
        <w:t>ей</w:t>
      </w:r>
      <w:r w:rsidRPr="007052DB">
        <w:rPr>
          <w:rFonts w:ascii="Times New Roman" w:hAnsi="Times New Roman" w:cs="Times New Roman"/>
          <w:sz w:val="28"/>
          <w:szCs w:val="28"/>
        </w:rPr>
        <w:t xml:space="preserve"> объект не вош</w:t>
      </w:r>
      <w:r w:rsidR="004234AF">
        <w:rPr>
          <w:rFonts w:ascii="Times New Roman" w:hAnsi="Times New Roman" w:cs="Times New Roman"/>
          <w:sz w:val="28"/>
          <w:szCs w:val="28"/>
        </w:rPr>
        <w:t>ел</w:t>
      </w:r>
      <w:r w:rsidRPr="007052DB">
        <w:rPr>
          <w:rFonts w:ascii="Times New Roman" w:hAnsi="Times New Roman" w:cs="Times New Roman"/>
          <w:sz w:val="28"/>
          <w:szCs w:val="28"/>
        </w:rPr>
        <w:t xml:space="preserve"> в новую схему размещения, </w:t>
      </w:r>
      <w:r w:rsidR="0043716C">
        <w:rPr>
          <w:rFonts w:ascii="Times New Roman" w:hAnsi="Times New Roman" w:cs="Times New Roman"/>
          <w:sz w:val="28"/>
          <w:szCs w:val="28"/>
        </w:rPr>
        <w:t xml:space="preserve">по </w:t>
      </w:r>
      <w:r w:rsidR="0043716C">
        <w:rPr>
          <w:rFonts w:ascii="Times New Roman" w:hAnsi="Times New Roman" w:cs="Times New Roman"/>
          <w:sz w:val="28"/>
          <w:szCs w:val="28"/>
        </w:rPr>
        <w:lastRenderedPageBreak/>
        <w:t>оценке разработчика</w:t>
      </w:r>
      <w:r w:rsidR="0043716C" w:rsidRPr="007052DB">
        <w:rPr>
          <w:rFonts w:ascii="Times New Roman" w:hAnsi="Times New Roman" w:cs="Times New Roman"/>
          <w:sz w:val="28"/>
          <w:szCs w:val="28"/>
        </w:rPr>
        <w:t xml:space="preserve"> </w:t>
      </w:r>
      <w:r w:rsidRPr="007052DB">
        <w:rPr>
          <w:rFonts w:ascii="Times New Roman" w:hAnsi="Times New Roman" w:cs="Times New Roman"/>
          <w:sz w:val="28"/>
          <w:szCs w:val="28"/>
        </w:rPr>
        <w:t>в размере</w:t>
      </w:r>
      <w:r w:rsidR="00C666E0" w:rsidRPr="007052DB">
        <w:rPr>
          <w:rFonts w:ascii="Times New Roman" w:hAnsi="Times New Roman" w:cs="Times New Roman"/>
          <w:sz w:val="28"/>
          <w:szCs w:val="28"/>
        </w:rPr>
        <w:t xml:space="preserve"> </w:t>
      </w:r>
      <w:r w:rsidR="004234AF">
        <w:rPr>
          <w:rFonts w:ascii="Times New Roman" w:hAnsi="Times New Roman" w:cs="Times New Roman"/>
          <w:sz w:val="28"/>
          <w:szCs w:val="28"/>
        </w:rPr>
        <w:t>50</w:t>
      </w:r>
      <w:r>
        <w:rPr>
          <w:rFonts w:ascii="Times New Roman" w:hAnsi="Times New Roman" w:cs="Times New Roman"/>
          <w:sz w:val="28"/>
          <w:szCs w:val="28"/>
        </w:rPr>
        <w:t xml:space="preserve"> тыс. рублей</w:t>
      </w:r>
      <w:r w:rsidR="0043716C">
        <w:rPr>
          <w:rFonts w:ascii="Times New Roman" w:hAnsi="Times New Roman" w:cs="Times New Roman"/>
          <w:sz w:val="28"/>
          <w:szCs w:val="28"/>
        </w:rPr>
        <w:t xml:space="preserve"> до окончания с</w:t>
      </w:r>
      <w:r>
        <w:rPr>
          <w:rFonts w:ascii="Times New Roman" w:hAnsi="Times New Roman" w:cs="Times New Roman"/>
          <w:sz w:val="28"/>
          <w:szCs w:val="28"/>
        </w:rPr>
        <w:t>рок</w:t>
      </w:r>
      <w:r w:rsidR="0043716C">
        <w:rPr>
          <w:rFonts w:ascii="Times New Roman" w:hAnsi="Times New Roman" w:cs="Times New Roman"/>
          <w:sz w:val="28"/>
          <w:szCs w:val="28"/>
        </w:rPr>
        <w:t>а</w:t>
      </w:r>
      <w:r>
        <w:rPr>
          <w:rFonts w:ascii="Times New Roman" w:hAnsi="Times New Roman" w:cs="Times New Roman"/>
          <w:sz w:val="28"/>
          <w:szCs w:val="28"/>
        </w:rPr>
        <w:t xml:space="preserve"> действия договор</w:t>
      </w:r>
      <w:r w:rsidR="004234AF">
        <w:rPr>
          <w:rFonts w:ascii="Times New Roman" w:hAnsi="Times New Roman" w:cs="Times New Roman"/>
          <w:sz w:val="28"/>
          <w:szCs w:val="28"/>
        </w:rPr>
        <w:t>а</w:t>
      </w:r>
      <w:r>
        <w:rPr>
          <w:rFonts w:ascii="Times New Roman" w:hAnsi="Times New Roman" w:cs="Times New Roman"/>
          <w:sz w:val="28"/>
          <w:szCs w:val="28"/>
        </w:rPr>
        <w:t xml:space="preserve"> аренды на данн</w:t>
      </w:r>
      <w:r w:rsidR="004234AF">
        <w:rPr>
          <w:rFonts w:ascii="Times New Roman" w:hAnsi="Times New Roman" w:cs="Times New Roman"/>
          <w:sz w:val="28"/>
          <w:szCs w:val="28"/>
        </w:rPr>
        <w:t>ую</w:t>
      </w:r>
      <w:r>
        <w:rPr>
          <w:rFonts w:ascii="Times New Roman" w:hAnsi="Times New Roman" w:cs="Times New Roman"/>
          <w:sz w:val="28"/>
          <w:szCs w:val="28"/>
        </w:rPr>
        <w:t xml:space="preserve"> конструкци</w:t>
      </w:r>
      <w:r w:rsidR="004234AF">
        <w:rPr>
          <w:rFonts w:ascii="Times New Roman" w:hAnsi="Times New Roman" w:cs="Times New Roman"/>
          <w:sz w:val="28"/>
          <w:szCs w:val="28"/>
        </w:rPr>
        <w:t>ю</w:t>
      </w:r>
      <w:r>
        <w:rPr>
          <w:rFonts w:ascii="Times New Roman" w:hAnsi="Times New Roman" w:cs="Times New Roman"/>
          <w:sz w:val="28"/>
          <w:szCs w:val="28"/>
        </w:rPr>
        <w:t xml:space="preserve"> </w:t>
      </w:r>
      <w:r w:rsidR="0043716C">
        <w:rPr>
          <w:rFonts w:ascii="Times New Roman" w:hAnsi="Times New Roman" w:cs="Times New Roman"/>
          <w:sz w:val="28"/>
          <w:szCs w:val="28"/>
        </w:rPr>
        <w:t>(</w:t>
      </w:r>
      <w:r>
        <w:rPr>
          <w:rFonts w:ascii="Times New Roman" w:hAnsi="Times New Roman" w:cs="Times New Roman"/>
          <w:sz w:val="28"/>
          <w:szCs w:val="28"/>
        </w:rPr>
        <w:t>до 202</w:t>
      </w:r>
      <w:r w:rsidR="004234AF">
        <w:rPr>
          <w:rFonts w:ascii="Times New Roman" w:hAnsi="Times New Roman" w:cs="Times New Roman"/>
          <w:sz w:val="28"/>
          <w:szCs w:val="28"/>
        </w:rPr>
        <w:t>2</w:t>
      </w:r>
      <w:r w:rsidR="0043716C">
        <w:rPr>
          <w:rFonts w:ascii="Times New Roman" w:hAnsi="Times New Roman" w:cs="Times New Roman"/>
          <w:sz w:val="28"/>
          <w:szCs w:val="28"/>
        </w:rPr>
        <w:t xml:space="preserve"> года)</w:t>
      </w:r>
      <w:r w:rsidR="0043716C" w:rsidRPr="0043716C">
        <w:rPr>
          <w:rFonts w:ascii="Times New Roman" w:hAnsi="Times New Roman" w:cs="Times New Roman"/>
          <w:sz w:val="28"/>
          <w:szCs w:val="28"/>
        </w:rPr>
        <w:t xml:space="preserve"> </w:t>
      </w:r>
    </w:p>
    <w:p w:rsidR="007052DB" w:rsidRDefault="00205B52" w:rsidP="004A12B2">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Дополнительные и</w:t>
      </w:r>
      <w:r w:rsidR="007052DB">
        <w:rPr>
          <w:rFonts w:ascii="Times New Roman" w:hAnsi="Times New Roman" w:cs="Times New Roman"/>
          <w:sz w:val="28"/>
          <w:szCs w:val="28"/>
        </w:rPr>
        <w:t>здержки владельц</w:t>
      </w:r>
      <w:r w:rsidR="004234AF">
        <w:rPr>
          <w:rFonts w:ascii="Times New Roman" w:hAnsi="Times New Roman" w:cs="Times New Roman"/>
          <w:sz w:val="28"/>
          <w:szCs w:val="28"/>
        </w:rPr>
        <w:t>а</w:t>
      </w:r>
      <w:r w:rsidR="007052DB">
        <w:rPr>
          <w:rFonts w:ascii="Times New Roman" w:hAnsi="Times New Roman" w:cs="Times New Roman"/>
          <w:sz w:val="28"/>
          <w:szCs w:val="28"/>
        </w:rPr>
        <w:t xml:space="preserve"> рекламн</w:t>
      </w:r>
      <w:r w:rsidR="004234AF">
        <w:rPr>
          <w:rFonts w:ascii="Times New Roman" w:hAnsi="Times New Roman" w:cs="Times New Roman"/>
          <w:sz w:val="28"/>
          <w:szCs w:val="28"/>
        </w:rPr>
        <w:t>ой</w:t>
      </w:r>
      <w:r w:rsidR="007052DB">
        <w:rPr>
          <w:rFonts w:ascii="Times New Roman" w:hAnsi="Times New Roman" w:cs="Times New Roman"/>
          <w:sz w:val="28"/>
          <w:szCs w:val="28"/>
        </w:rPr>
        <w:t xml:space="preserve"> конструкций</w:t>
      </w:r>
      <w:r w:rsidR="007052DB" w:rsidRPr="003F5924">
        <w:rPr>
          <w:rFonts w:ascii="Times New Roman" w:hAnsi="Times New Roman" w:cs="Times New Roman"/>
          <w:sz w:val="28"/>
          <w:szCs w:val="28"/>
        </w:rPr>
        <w:t xml:space="preserve"> </w:t>
      </w:r>
      <w:r w:rsidR="004234AF">
        <w:rPr>
          <w:rFonts w:ascii="Times New Roman" w:hAnsi="Times New Roman" w:cs="Times New Roman"/>
          <w:sz w:val="28"/>
          <w:szCs w:val="28"/>
        </w:rPr>
        <w:t xml:space="preserve">также будут </w:t>
      </w:r>
      <w:r w:rsidR="007052DB" w:rsidRPr="003F5924">
        <w:rPr>
          <w:rFonts w:ascii="Times New Roman" w:hAnsi="Times New Roman" w:cs="Times New Roman"/>
          <w:sz w:val="28"/>
          <w:szCs w:val="28"/>
        </w:rPr>
        <w:t xml:space="preserve">связаны с необходимостью </w:t>
      </w:r>
      <w:r w:rsidR="004234AF">
        <w:rPr>
          <w:rFonts w:ascii="Times New Roman" w:hAnsi="Times New Roman" w:cs="Times New Roman"/>
          <w:sz w:val="28"/>
          <w:szCs w:val="28"/>
        </w:rPr>
        <w:t xml:space="preserve">ее </w:t>
      </w:r>
      <w:r w:rsidR="007052DB" w:rsidRPr="003F5924">
        <w:rPr>
          <w:rFonts w:ascii="Times New Roman" w:hAnsi="Times New Roman" w:cs="Times New Roman"/>
          <w:sz w:val="28"/>
          <w:szCs w:val="28"/>
        </w:rPr>
        <w:t xml:space="preserve">демонтажа. В соответствии с Федеральным законом «О рекламе» владельцам рекламных конструкций, не вошедшим в новую схему размещения, выплачивается компенсация расходов на демонтаж рекламных конструкций. </w:t>
      </w:r>
      <w:r w:rsidR="007052DB">
        <w:rPr>
          <w:rFonts w:ascii="Times New Roman" w:hAnsi="Times New Roman" w:cs="Times New Roman"/>
          <w:sz w:val="28"/>
          <w:szCs w:val="28"/>
        </w:rPr>
        <w:t>В республиканском бюджете Республики Коми на 20</w:t>
      </w:r>
      <w:r w:rsidR="004234AF">
        <w:rPr>
          <w:rFonts w:ascii="Times New Roman" w:hAnsi="Times New Roman" w:cs="Times New Roman"/>
          <w:sz w:val="28"/>
          <w:szCs w:val="28"/>
        </w:rPr>
        <w:t>20</w:t>
      </w:r>
      <w:r w:rsidR="007052DB">
        <w:rPr>
          <w:rFonts w:ascii="Times New Roman" w:hAnsi="Times New Roman" w:cs="Times New Roman"/>
          <w:sz w:val="28"/>
          <w:szCs w:val="28"/>
        </w:rPr>
        <w:t xml:space="preserve"> год на указанные цели заложена сумма в размере </w:t>
      </w:r>
      <w:r w:rsidR="004234AF">
        <w:rPr>
          <w:rFonts w:ascii="Times New Roman" w:hAnsi="Times New Roman" w:cs="Times New Roman"/>
          <w:sz w:val="28"/>
          <w:szCs w:val="28"/>
        </w:rPr>
        <w:t>15 тыс. руб.</w:t>
      </w:r>
    </w:p>
    <w:p w:rsidR="004234AF" w:rsidRDefault="007052DB" w:rsidP="004234AF">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В тоже время </w:t>
      </w:r>
      <w:r w:rsidRPr="007052DB">
        <w:rPr>
          <w:rFonts w:ascii="Times New Roman" w:hAnsi="Times New Roman" w:cs="Times New Roman"/>
          <w:sz w:val="28"/>
          <w:szCs w:val="28"/>
        </w:rPr>
        <w:t xml:space="preserve">отказ от принятия схемы размещения приведет к </w:t>
      </w:r>
      <w:r>
        <w:rPr>
          <w:rFonts w:ascii="Times New Roman" w:hAnsi="Times New Roman" w:cs="Times New Roman"/>
          <w:sz w:val="28"/>
          <w:szCs w:val="28"/>
        </w:rPr>
        <w:t xml:space="preserve">ситуации, в которой все рекламные конструкции, расположенные </w:t>
      </w:r>
      <w:r w:rsidR="004234AF">
        <w:rPr>
          <w:rFonts w:ascii="Times New Roman" w:hAnsi="Times New Roman" w:cs="Times New Roman"/>
          <w:sz w:val="28"/>
          <w:szCs w:val="28"/>
        </w:rPr>
        <w:t>на территории МОГО «Инта»</w:t>
      </w:r>
      <w:r>
        <w:rPr>
          <w:rFonts w:ascii="Times New Roman" w:hAnsi="Times New Roman" w:cs="Times New Roman"/>
          <w:sz w:val="28"/>
          <w:szCs w:val="28"/>
        </w:rPr>
        <w:t xml:space="preserve"> </w:t>
      </w:r>
      <w:r w:rsidR="004A6A6B">
        <w:rPr>
          <w:rFonts w:ascii="Times New Roman" w:hAnsi="Times New Roman" w:cs="Times New Roman"/>
          <w:sz w:val="28"/>
          <w:szCs w:val="28"/>
        </w:rPr>
        <w:t>окажутся установленными без правовых оснований</w:t>
      </w:r>
      <w:r w:rsidRPr="007052DB">
        <w:rPr>
          <w:rFonts w:ascii="Times New Roman" w:hAnsi="Times New Roman" w:cs="Times New Roman"/>
          <w:sz w:val="28"/>
          <w:szCs w:val="28"/>
        </w:rPr>
        <w:t>,</w:t>
      </w:r>
      <w:r w:rsidR="004A6A6B">
        <w:rPr>
          <w:rFonts w:ascii="Times New Roman" w:hAnsi="Times New Roman" w:cs="Times New Roman"/>
          <w:sz w:val="28"/>
          <w:szCs w:val="28"/>
        </w:rPr>
        <w:t xml:space="preserve"> что повлечет необходимость</w:t>
      </w:r>
      <w:r w:rsidRPr="007052DB">
        <w:rPr>
          <w:rFonts w:ascii="Times New Roman" w:hAnsi="Times New Roman" w:cs="Times New Roman"/>
          <w:sz w:val="28"/>
          <w:szCs w:val="28"/>
        </w:rPr>
        <w:t xml:space="preserve"> демонтажа всех рекламных конструк</w:t>
      </w:r>
      <w:r w:rsidR="004234AF">
        <w:rPr>
          <w:rFonts w:ascii="Times New Roman" w:hAnsi="Times New Roman" w:cs="Times New Roman"/>
          <w:sz w:val="28"/>
          <w:szCs w:val="28"/>
        </w:rPr>
        <w:t>ций</w:t>
      </w:r>
      <w:r w:rsidR="004A6A6B">
        <w:rPr>
          <w:rFonts w:ascii="Times New Roman" w:hAnsi="Times New Roman" w:cs="Times New Roman"/>
          <w:sz w:val="28"/>
          <w:szCs w:val="28"/>
        </w:rPr>
        <w:t>.</w:t>
      </w:r>
    </w:p>
    <w:p w:rsidR="00FC6C1E" w:rsidRDefault="00FD6FD5" w:rsidP="004A12B2">
      <w:pPr>
        <w:pStyle w:val="ConsPlusNonformat"/>
        <w:ind w:firstLine="709"/>
        <w:jc w:val="both"/>
        <w:rPr>
          <w:rFonts w:ascii="Times New Roman" w:hAnsi="Times New Roman" w:cs="Times New Roman"/>
          <w:sz w:val="28"/>
          <w:szCs w:val="28"/>
        </w:rPr>
      </w:pPr>
      <w:r w:rsidRPr="006E3416">
        <w:rPr>
          <w:rFonts w:ascii="Times New Roman" w:hAnsi="Times New Roman" w:cs="Times New Roman"/>
          <w:sz w:val="28"/>
          <w:szCs w:val="28"/>
        </w:rPr>
        <w:t xml:space="preserve">5.3. </w:t>
      </w:r>
      <w:r w:rsidR="00025DF3">
        <w:rPr>
          <w:rFonts w:ascii="Times New Roman" w:hAnsi="Times New Roman" w:cs="Times New Roman"/>
          <w:sz w:val="28"/>
          <w:szCs w:val="28"/>
        </w:rPr>
        <w:t xml:space="preserve">Решение проблемы предложенным способом регулирования обосновано. </w:t>
      </w:r>
    </w:p>
    <w:p w:rsidR="009F1502" w:rsidRDefault="009F1502" w:rsidP="004A12B2">
      <w:pPr>
        <w:pStyle w:val="ConsPlusNonformat"/>
        <w:jc w:val="both"/>
        <w:rPr>
          <w:rFonts w:ascii="Times New Roman" w:hAnsi="Times New Roman" w:cs="Times New Roman"/>
          <w:sz w:val="28"/>
          <w:szCs w:val="28"/>
        </w:rPr>
      </w:pPr>
    </w:p>
    <w:sectPr w:rsidR="009F1502" w:rsidSect="004548F9">
      <w:headerReference w:type="default" r:id="rId9"/>
      <w:footerReference w:type="even" r:id="rId10"/>
      <w:footerReference w:type="default" r:id="rId11"/>
      <w:type w:val="continuous"/>
      <w:pgSz w:w="11907" w:h="16840" w:code="9"/>
      <w:pgMar w:top="1135" w:right="851" w:bottom="993" w:left="1418" w:header="720" w:footer="363" w:gutter="0"/>
      <w:pgNumType w:start="1"/>
      <w:cols w:space="1134"/>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1B1E" w:rsidRDefault="00EB1B1E" w:rsidP="00033D5A">
      <w:r>
        <w:separator/>
      </w:r>
    </w:p>
  </w:endnote>
  <w:endnote w:type="continuationSeparator" w:id="0">
    <w:p w:rsidR="00EB1B1E" w:rsidRDefault="00EB1B1E" w:rsidP="00033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AFC" w:rsidRDefault="00263AFC">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rsidR="00263AFC" w:rsidRDefault="00263AF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AFC" w:rsidRDefault="00263AFC">
    <w:pPr>
      <w:pStyle w:val="a4"/>
      <w:tabs>
        <w:tab w:val="clear" w:pos="8306"/>
        <w:tab w:val="right" w:pos="8931"/>
      </w:tabs>
      <w:ind w:right="360"/>
      <w:rPr>
        <w:sz w:val="16"/>
        <w:lang w:val="en-US"/>
      </w:rPr>
    </w:pPr>
    <w:r>
      <w:rPr>
        <w:sz w:val="16"/>
        <w:lang w:val="en-US"/>
      </w:rPr>
      <w:tab/>
    </w:r>
    <w:r>
      <w:rPr>
        <w:sz w:val="16"/>
        <w:lang w:val="en-U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1B1E" w:rsidRDefault="00EB1B1E" w:rsidP="00033D5A">
      <w:r>
        <w:separator/>
      </w:r>
    </w:p>
  </w:footnote>
  <w:footnote w:type="continuationSeparator" w:id="0">
    <w:p w:rsidR="00EB1B1E" w:rsidRDefault="00EB1B1E" w:rsidP="00033D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592561"/>
      <w:docPartObj>
        <w:docPartGallery w:val="Page Numbers (Top of Page)"/>
        <w:docPartUnique/>
      </w:docPartObj>
    </w:sdtPr>
    <w:sdtEndPr/>
    <w:sdtContent>
      <w:p w:rsidR="00263AFC" w:rsidRDefault="00263AFC">
        <w:pPr>
          <w:pStyle w:val="ad"/>
          <w:jc w:val="center"/>
        </w:pPr>
        <w:r>
          <w:fldChar w:fldCharType="begin"/>
        </w:r>
        <w:r>
          <w:instrText>PAGE   \* MERGEFORMAT</w:instrText>
        </w:r>
        <w:r>
          <w:fldChar w:fldCharType="separate"/>
        </w:r>
        <w:r w:rsidR="006D2DB2">
          <w:rPr>
            <w:noProof/>
          </w:rPr>
          <w:t>5</w:t>
        </w:r>
        <w:r>
          <w:fldChar w:fldCharType="end"/>
        </w:r>
      </w:p>
    </w:sdtContent>
  </w:sdt>
  <w:p w:rsidR="00263AFC" w:rsidRDefault="00263AFC">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5"/>
        <w:szCs w:val="25"/>
        <w:u w:val="none"/>
      </w:rPr>
    </w:lvl>
    <w:lvl w:ilvl="1">
      <w:start w:val="1"/>
      <w:numFmt w:val="decimal"/>
      <w:lvlText w:val="%1)"/>
      <w:lvlJc w:val="left"/>
      <w:rPr>
        <w:b w:val="0"/>
        <w:bCs w:val="0"/>
        <w:i w:val="0"/>
        <w:iCs w:val="0"/>
        <w:smallCaps w:val="0"/>
        <w:strike w:val="0"/>
        <w:color w:val="000000"/>
        <w:spacing w:val="0"/>
        <w:w w:val="100"/>
        <w:position w:val="0"/>
        <w:sz w:val="25"/>
        <w:szCs w:val="25"/>
        <w:u w:val="none"/>
      </w:rPr>
    </w:lvl>
    <w:lvl w:ilvl="2">
      <w:start w:val="1"/>
      <w:numFmt w:val="decimal"/>
      <w:lvlText w:val="%1)"/>
      <w:lvlJc w:val="left"/>
      <w:rPr>
        <w:b w:val="0"/>
        <w:bCs w:val="0"/>
        <w:i w:val="0"/>
        <w:iCs w:val="0"/>
        <w:smallCaps w:val="0"/>
        <w:strike w:val="0"/>
        <w:color w:val="000000"/>
        <w:spacing w:val="0"/>
        <w:w w:val="100"/>
        <w:position w:val="0"/>
        <w:sz w:val="25"/>
        <w:szCs w:val="25"/>
        <w:u w:val="none"/>
      </w:rPr>
    </w:lvl>
    <w:lvl w:ilvl="3">
      <w:start w:val="1"/>
      <w:numFmt w:val="decimal"/>
      <w:lvlText w:val="%1)"/>
      <w:lvlJc w:val="left"/>
      <w:rPr>
        <w:b w:val="0"/>
        <w:bCs w:val="0"/>
        <w:i w:val="0"/>
        <w:iCs w:val="0"/>
        <w:smallCaps w:val="0"/>
        <w:strike w:val="0"/>
        <w:color w:val="000000"/>
        <w:spacing w:val="0"/>
        <w:w w:val="100"/>
        <w:position w:val="0"/>
        <w:sz w:val="25"/>
        <w:szCs w:val="25"/>
        <w:u w:val="none"/>
      </w:rPr>
    </w:lvl>
    <w:lvl w:ilvl="4">
      <w:start w:val="1"/>
      <w:numFmt w:val="decimal"/>
      <w:lvlText w:val="%1)"/>
      <w:lvlJc w:val="left"/>
      <w:rPr>
        <w:b w:val="0"/>
        <w:bCs w:val="0"/>
        <w:i w:val="0"/>
        <w:iCs w:val="0"/>
        <w:smallCaps w:val="0"/>
        <w:strike w:val="0"/>
        <w:color w:val="000000"/>
        <w:spacing w:val="0"/>
        <w:w w:val="100"/>
        <w:position w:val="0"/>
        <w:sz w:val="25"/>
        <w:szCs w:val="25"/>
        <w:u w:val="none"/>
      </w:rPr>
    </w:lvl>
    <w:lvl w:ilvl="5">
      <w:start w:val="1"/>
      <w:numFmt w:val="decimal"/>
      <w:lvlText w:val="%1)"/>
      <w:lvlJc w:val="left"/>
      <w:rPr>
        <w:b w:val="0"/>
        <w:bCs w:val="0"/>
        <w:i w:val="0"/>
        <w:iCs w:val="0"/>
        <w:smallCaps w:val="0"/>
        <w:strike w:val="0"/>
        <w:color w:val="000000"/>
        <w:spacing w:val="0"/>
        <w:w w:val="100"/>
        <w:position w:val="0"/>
        <w:sz w:val="25"/>
        <w:szCs w:val="25"/>
        <w:u w:val="none"/>
      </w:rPr>
    </w:lvl>
    <w:lvl w:ilvl="6">
      <w:start w:val="1"/>
      <w:numFmt w:val="decimal"/>
      <w:lvlText w:val="%1)"/>
      <w:lvlJc w:val="left"/>
      <w:rPr>
        <w:b w:val="0"/>
        <w:bCs w:val="0"/>
        <w:i w:val="0"/>
        <w:iCs w:val="0"/>
        <w:smallCaps w:val="0"/>
        <w:strike w:val="0"/>
        <w:color w:val="000000"/>
        <w:spacing w:val="0"/>
        <w:w w:val="100"/>
        <w:position w:val="0"/>
        <w:sz w:val="25"/>
        <w:szCs w:val="25"/>
        <w:u w:val="none"/>
      </w:rPr>
    </w:lvl>
    <w:lvl w:ilvl="7">
      <w:start w:val="1"/>
      <w:numFmt w:val="decimal"/>
      <w:lvlText w:val="%1)"/>
      <w:lvlJc w:val="left"/>
      <w:rPr>
        <w:b w:val="0"/>
        <w:bCs w:val="0"/>
        <w:i w:val="0"/>
        <w:iCs w:val="0"/>
        <w:smallCaps w:val="0"/>
        <w:strike w:val="0"/>
        <w:color w:val="000000"/>
        <w:spacing w:val="0"/>
        <w:w w:val="100"/>
        <w:position w:val="0"/>
        <w:sz w:val="25"/>
        <w:szCs w:val="25"/>
        <w:u w:val="none"/>
      </w:rPr>
    </w:lvl>
    <w:lvl w:ilvl="8">
      <w:start w:val="1"/>
      <w:numFmt w:val="decimal"/>
      <w:lvlText w:val="%1)"/>
      <w:lvlJc w:val="left"/>
      <w:rPr>
        <w:b w:val="0"/>
        <w:bCs w:val="0"/>
        <w:i w:val="0"/>
        <w:iCs w:val="0"/>
        <w:smallCaps w:val="0"/>
        <w:strike w:val="0"/>
        <w:color w:val="000000"/>
        <w:spacing w:val="0"/>
        <w:w w:val="100"/>
        <w:position w:val="0"/>
        <w:sz w:val="25"/>
        <w:szCs w:val="25"/>
        <w:u w:val="none"/>
      </w:rPr>
    </w:lvl>
  </w:abstractNum>
  <w:abstractNum w:abstractNumId="1">
    <w:nsid w:val="077E0EA3"/>
    <w:multiLevelType w:val="hybridMultilevel"/>
    <w:tmpl w:val="73DAE07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91E6693"/>
    <w:multiLevelType w:val="hybridMultilevel"/>
    <w:tmpl w:val="E1FE8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7A5CDB"/>
    <w:multiLevelType w:val="hybridMultilevel"/>
    <w:tmpl w:val="9F6A194C"/>
    <w:lvl w:ilvl="0" w:tplc="EDC899D8">
      <w:start w:val="1"/>
      <w:numFmt w:val="decimal"/>
      <w:lvlText w:val="%1)"/>
      <w:lvlJc w:val="left"/>
      <w:pPr>
        <w:ind w:left="1266" w:hanging="84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02636F6"/>
    <w:multiLevelType w:val="hybridMultilevel"/>
    <w:tmpl w:val="AC942C22"/>
    <w:lvl w:ilvl="0" w:tplc="ED1AAEA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12D23EC9"/>
    <w:multiLevelType w:val="hybridMultilevel"/>
    <w:tmpl w:val="FBDCD274"/>
    <w:lvl w:ilvl="0" w:tplc="5B4625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62B280A"/>
    <w:multiLevelType w:val="hybridMultilevel"/>
    <w:tmpl w:val="0AB05342"/>
    <w:lvl w:ilvl="0" w:tplc="826CE464">
      <w:start w:val="1"/>
      <w:numFmt w:val="decimal"/>
      <w:lvlText w:val="%1."/>
      <w:lvlJc w:val="left"/>
      <w:pPr>
        <w:ind w:left="1146" w:hanging="360"/>
      </w:pPr>
      <w:rPr>
        <w:rFonts w:ascii="Times New Roman" w:eastAsia="Calibri" w:hAnsi="Times New Roman" w:cs="Times New Roman"/>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
    <w:nsid w:val="1E0967C9"/>
    <w:multiLevelType w:val="multilevel"/>
    <w:tmpl w:val="6BF2AC06"/>
    <w:lvl w:ilvl="0">
      <w:start w:val="1"/>
      <w:numFmt w:val="decimal"/>
      <w:pStyle w:val="3"/>
      <w:lvlText w:val="%1."/>
      <w:lvlJc w:val="left"/>
      <w:pPr>
        <w:tabs>
          <w:tab w:val="num" w:pos="567"/>
        </w:tabs>
        <w:ind w:left="567" w:hanging="567"/>
      </w:pPr>
      <w:rPr>
        <w:rFonts w:cs="Times New Roman"/>
      </w:rPr>
    </w:lvl>
    <w:lvl w:ilvl="1">
      <w:start w:val="1"/>
      <w:numFmt w:val="decimal"/>
      <w:pStyle w:val="a"/>
      <w:lvlText w:val="%1.%2"/>
      <w:lvlJc w:val="left"/>
      <w:pPr>
        <w:tabs>
          <w:tab w:val="num" w:pos="567"/>
        </w:tabs>
        <w:ind w:left="567" w:hanging="567"/>
      </w:pPr>
      <w:rPr>
        <w:rFonts w:cs="Times New Roman"/>
      </w:rPr>
    </w:lvl>
    <w:lvl w:ilvl="2">
      <w:start w:val="1"/>
      <w:numFmt w:val="none"/>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nsid w:val="233C6EC3"/>
    <w:multiLevelType w:val="hybridMultilevel"/>
    <w:tmpl w:val="0A328494"/>
    <w:lvl w:ilvl="0" w:tplc="8A0EC3F4">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3F47C9B"/>
    <w:multiLevelType w:val="hybridMultilevel"/>
    <w:tmpl w:val="9042D06E"/>
    <w:lvl w:ilvl="0" w:tplc="A1B42472">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10">
    <w:nsid w:val="25945368"/>
    <w:multiLevelType w:val="hybridMultilevel"/>
    <w:tmpl w:val="958CA10C"/>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71D3C49"/>
    <w:multiLevelType w:val="hybridMultilevel"/>
    <w:tmpl w:val="FC44491C"/>
    <w:lvl w:ilvl="0" w:tplc="1214D8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27437E6A"/>
    <w:multiLevelType w:val="hybridMultilevel"/>
    <w:tmpl w:val="231088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C1061E"/>
    <w:multiLevelType w:val="hybridMultilevel"/>
    <w:tmpl w:val="8244ED44"/>
    <w:lvl w:ilvl="0" w:tplc="7908ABDC">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2DC6611"/>
    <w:multiLevelType w:val="hybridMultilevel"/>
    <w:tmpl w:val="85F2041A"/>
    <w:lvl w:ilvl="0" w:tplc="85E4FEBE">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15">
    <w:nsid w:val="383F082F"/>
    <w:multiLevelType w:val="hybridMultilevel"/>
    <w:tmpl w:val="5636AF78"/>
    <w:lvl w:ilvl="0" w:tplc="4BC084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9B058AD"/>
    <w:multiLevelType w:val="hybridMultilevel"/>
    <w:tmpl w:val="6C1E4A96"/>
    <w:lvl w:ilvl="0" w:tplc="6EF41C78">
      <w:start w:val="5"/>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7">
    <w:nsid w:val="3D6167D0"/>
    <w:multiLevelType w:val="hybridMultilevel"/>
    <w:tmpl w:val="C94E3986"/>
    <w:lvl w:ilvl="0" w:tplc="6F0816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FBB2CA8"/>
    <w:multiLevelType w:val="hybridMultilevel"/>
    <w:tmpl w:val="AD66C98E"/>
    <w:lvl w:ilvl="0" w:tplc="43B4AD10">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19">
    <w:nsid w:val="40537F5C"/>
    <w:multiLevelType w:val="hybridMultilevel"/>
    <w:tmpl w:val="87761896"/>
    <w:lvl w:ilvl="0" w:tplc="EB5604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49D74FC"/>
    <w:multiLevelType w:val="hybridMultilevel"/>
    <w:tmpl w:val="62282E1C"/>
    <w:lvl w:ilvl="0" w:tplc="C8586AC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1">
    <w:nsid w:val="44CA45E0"/>
    <w:multiLevelType w:val="hybridMultilevel"/>
    <w:tmpl w:val="EA684ED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2">
    <w:nsid w:val="4F3B5509"/>
    <w:multiLevelType w:val="hybridMultilevel"/>
    <w:tmpl w:val="344A613E"/>
    <w:lvl w:ilvl="0" w:tplc="118A4A0C">
      <w:start w:val="1"/>
      <w:numFmt w:val="decimal"/>
      <w:lvlText w:val="%1)"/>
      <w:lvlJc w:val="left"/>
      <w:pPr>
        <w:ind w:left="1174" w:hanging="4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17A06CD"/>
    <w:multiLevelType w:val="hybridMultilevel"/>
    <w:tmpl w:val="EA622EF8"/>
    <w:lvl w:ilvl="0" w:tplc="85323DE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51C53837"/>
    <w:multiLevelType w:val="hybridMultilevel"/>
    <w:tmpl w:val="9B5C9F62"/>
    <w:lvl w:ilvl="0" w:tplc="782E0210">
      <w:start w:val="1"/>
      <w:numFmt w:val="decimal"/>
      <w:lvlText w:val="%1)"/>
      <w:lvlJc w:val="left"/>
      <w:pPr>
        <w:ind w:left="900" w:hanging="360"/>
      </w:pPr>
      <w:rPr>
        <w:rFonts w:ascii="Times New Roman" w:hAnsi="Times New Roman" w:cs="Times New Roman" w:hint="default"/>
        <w:sz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5FF91C9F"/>
    <w:multiLevelType w:val="hybridMultilevel"/>
    <w:tmpl w:val="5CE4FB52"/>
    <w:lvl w:ilvl="0" w:tplc="4E9639F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6AA33711"/>
    <w:multiLevelType w:val="hybridMultilevel"/>
    <w:tmpl w:val="807ECD2A"/>
    <w:lvl w:ilvl="0" w:tplc="96804250">
      <w:start w:val="1"/>
      <w:numFmt w:val="decimal"/>
      <w:lvlText w:val="%1)"/>
      <w:lvlJc w:val="left"/>
      <w:pPr>
        <w:ind w:left="1066" w:hanging="360"/>
      </w:pPr>
      <w:rPr>
        <w:rFonts w:hint="default"/>
        <w:color w:val="auto"/>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27">
    <w:nsid w:val="6FEF6C43"/>
    <w:multiLevelType w:val="hybridMultilevel"/>
    <w:tmpl w:val="A3F46A38"/>
    <w:lvl w:ilvl="0" w:tplc="767A976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742160C5"/>
    <w:multiLevelType w:val="hybridMultilevel"/>
    <w:tmpl w:val="D1786F3A"/>
    <w:lvl w:ilvl="0" w:tplc="18049E98">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7AB658C7"/>
    <w:multiLevelType w:val="hybridMultilevel"/>
    <w:tmpl w:val="0520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B2B638F"/>
    <w:multiLevelType w:val="hybridMultilevel"/>
    <w:tmpl w:val="8432F900"/>
    <w:lvl w:ilvl="0" w:tplc="AFCE0F8A">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31">
    <w:nsid w:val="7CFE6085"/>
    <w:multiLevelType w:val="hybridMultilevel"/>
    <w:tmpl w:val="2884AB3C"/>
    <w:lvl w:ilvl="0" w:tplc="074C39A0">
      <w:start w:val="3"/>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21"/>
  </w:num>
  <w:num w:numId="2">
    <w:abstractNumId w:val="6"/>
  </w:num>
  <w:num w:numId="3">
    <w:abstractNumId w:val="7"/>
  </w:num>
  <w:num w:numId="4">
    <w:abstractNumId w:val="2"/>
  </w:num>
  <w:num w:numId="5">
    <w:abstractNumId w:val="1"/>
  </w:num>
  <w:num w:numId="6">
    <w:abstractNumId w:val="29"/>
  </w:num>
  <w:num w:numId="7">
    <w:abstractNumId w:val="0"/>
  </w:num>
  <w:num w:numId="8">
    <w:abstractNumId w:val="5"/>
  </w:num>
  <w:num w:numId="9">
    <w:abstractNumId w:val="13"/>
  </w:num>
  <w:num w:numId="10">
    <w:abstractNumId w:val="31"/>
  </w:num>
  <w:num w:numId="11">
    <w:abstractNumId w:val="16"/>
  </w:num>
  <w:num w:numId="12">
    <w:abstractNumId w:val="19"/>
  </w:num>
  <w:num w:numId="13">
    <w:abstractNumId w:val="8"/>
  </w:num>
  <w:num w:numId="14">
    <w:abstractNumId w:val="10"/>
  </w:num>
  <w:num w:numId="15">
    <w:abstractNumId w:val="3"/>
  </w:num>
  <w:num w:numId="16">
    <w:abstractNumId w:val="11"/>
  </w:num>
  <w:num w:numId="17">
    <w:abstractNumId w:val="28"/>
  </w:num>
  <w:num w:numId="18">
    <w:abstractNumId w:val="24"/>
  </w:num>
  <w:num w:numId="19">
    <w:abstractNumId w:val="20"/>
  </w:num>
  <w:num w:numId="20">
    <w:abstractNumId w:val="25"/>
  </w:num>
  <w:num w:numId="21">
    <w:abstractNumId w:val="18"/>
  </w:num>
  <w:num w:numId="22">
    <w:abstractNumId w:val="27"/>
  </w:num>
  <w:num w:numId="23">
    <w:abstractNumId w:val="22"/>
  </w:num>
  <w:num w:numId="24">
    <w:abstractNumId w:val="15"/>
  </w:num>
  <w:num w:numId="25">
    <w:abstractNumId w:val="26"/>
  </w:num>
  <w:num w:numId="26">
    <w:abstractNumId w:val="30"/>
  </w:num>
  <w:num w:numId="27">
    <w:abstractNumId w:val="23"/>
  </w:num>
  <w:num w:numId="28">
    <w:abstractNumId w:val="14"/>
  </w:num>
  <w:num w:numId="29">
    <w:abstractNumId w:val="4"/>
  </w:num>
  <w:num w:numId="30">
    <w:abstractNumId w:val="9"/>
  </w:num>
  <w:num w:numId="31">
    <w:abstractNumId w:val="17"/>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171D"/>
    <w:rsid w:val="000010E2"/>
    <w:rsid w:val="0000207C"/>
    <w:rsid w:val="000022CC"/>
    <w:rsid w:val="00005B9A"/>
    <w:rsid w:val="00006293"/>
    <w:rsid w:val="0000696A"/>
    <w:rsid w:val="00006FEF"/>
    <w:rsid w:val="00007E51"/>
    <w:rsid w:val="00010977"/>
    <w:rsid w:val="00010DDC"/>
    <w:rsid w:val="00011CF0"/>
    <w:rsid w:val="00012351"/>
    <w:rsid w:val="000124E1"/>
    <w:rsid w:val="00012F73"/>
    <w:rsid w:val="000130F7"/>
    <w:rsid w:val="000137B4"/>
    <w:rsid w:val="00013F06"/>
    <w:rsid w:val="000147C1"/>
    <w:rsid w:val="0001492F"/>
    <w:rsid w:val="00016ED8"/>
    <w:rsid w:val="000175C6"/>
    <w:rsid w:val="0002003D"/>
    <w:rsid w:val="00020C46"/>
    <w:rsid w:val="00020EC2"/>
    <w:rsid w:val="000216B9"/>
    <w:rsid w:val="000245A9"/>
    <w:rsid w:val="00024E57"/>
    <w:rsid w:val="000254CF"/>
    <w:rsid w:val="00025DF3"/>
    <w:rsid w:val="00025DF6"/>
    <w:rsid w:val="0002704C"/>
    <w:rsid w:val="00027DE3"/>
    <w:rsid w:val="00031006"/>
    <w:rsid w:val="00031B51"/>
    <w:rsid w:val="00031FEE"/>
    <w:rsid w:val="0003225B"/>
    <w:rsid w:val="00032772"/>
    <w:rsid w:val="00033D53"/>
    <w:rsid w:val="00033D5A"/>
    <w:rsid w:val="0003772C"/>
    <w:rsid w:val="0004070D"/>
    <w:rsid w:val="00040F20"/>
    <w:rsid w:val="00041618"/>
    <w:rsid w:val="00042CDE"/>
    <w:rsid w:val="00043C7F"/>
    <w:rsid w:val="000441B7"/>
    <w:rsid w:val="00045B78"/>
    <w:rsid w:val="00046341"/>
    <w:rsid w:val="000463EC"/>
    <w:rsid w:val="0004716A"/>
    <w:rsid w:val="0005046D"/>
    <w:rsid w:val="000504B4"/>
    <w:rsid w:val="00050890"/>
    <w:rsid w:val="00052BC8"/>
    <w:rsid w:val="00053DC3"/>
    <w:rsid w:val="00053FE3"/>
    <w:rsid w:val="000550E2"/>
    <w:rsid w:val="00055E65"/>
    <w:rsid w:val="00060460"/>
    <w:rsid w:val="00060F5C"/>
    <w:rsid w:val="000638E2"/>
    <w:rsid w:val="000640B1"/>
    <w:rsid w:val="00064157"/>
    <w:rsid w:val="000668C2"/>
    <w:rsid w:val="000676C3"/>
    <w:rsid w:val="00071A57"/>
    <w:rsid w:val="00071C3B"/>
    <w:rsid w:val="000720F7"/>
    <w:rsid w:val="00072415"/>
    <w:rsid w:val="000731B0"/>
    <w:rsid w:val="00073BAB"/>
    <w:rsid w:val="00076AA5"/>
    <w:rsid w:val="00080383"/>
    <w:rsid w:val="000805F6"/>
    <w:rsid w:val="00081941"/>
    <w:rsid w:val="00082BC8"/>
    <w:rsid w:val="00082F6A"/>
    <w:rsid w:val="00083D75"/>
    <w:rsid w:val="0008417E"/>
    <w:rsid w:val="000842A8"/>
    <w:rsid w:val="00084ED1"/>
    <w:rsid w:val="000856F6"/>
    <w:rsid w:val="00085A30"/>
    <w:rsid w:val="000862D7"/>
    <w:rsid w:val="00087F29"/>
    <w:rsid w:val="00091773"/>
    <w:rsid w:val="000939A2"/>
    <w:rsid w:val="00093BA0"/>
    <w:rsid w:val="00094DB6"/>
    <w:rsid w:val="000950E7"/>
    <w:rsid w:val="00096C81"/>
    <w:rsid w:val="00096E2A"/>
    <w:rsid w:val="000A29F1"/>
    <w:rsid w:val="000A3A13"/>
    <w:rsid w:val="000A4A98"/>
    <w:rsid w:val="000A5554"/>
    <w:rsid w:val="000A6EF9"/>
    <w:rsid w:val="000B2BB6"/>
    <w:rsid w:val="000B2F4B"/>
    <w:rsid w:val="000B33B4"/>
    <w:rsid w:val="000B4B01"/>
    <w:rsid w:val="000B4D7C"/>
    <w:rsid w:val="000B5396"/>
    <w:rsid w:val="000B55B3"/>
    <w:rsid w:val="000B6396"/>
    <w:rsid w:val="000B71B7"/>
    <w:rsid w:val="000C606B"/>
    <w:rsid w:val="000C7833"/>
    <w:rsid w:val="000D008C"/>
    <w:rsid w:val="000D0190"/>
    <w:rsid w:val="000D01FC"/>
    <w:rsid w:val="000D2549"/>
    <w:rsid w:val="000D470A"/>
    <w:rsid w:val="000D5EF0"/>
    <w:rsid w:val="000D6147"/>
    <w:rsid w:val="000E58D9"/>
    <w:rsid w:val="000E629E"/>
    <w:rsid w:val="000E67D3"/>
    <w:rsid w:val="000E725D"/>
    <w:rsid w:val="000E7D97"/>
    <w:rsid w:val="000E7FA7"/>
    <w:rsid w:val="000F4210"/>
    <w:rsid w:val="000F49A3"/>
    <w:rsid w:val="000F4B62"/>
    <w:rsid w:val="000F6655"/>
    <w:rsid w:val="000F6A00"/>
    <w:rsid w:val="000F6E48"/>
    <w:rsid w:val="00100850"/>
    <w:rsid w:val="001010E0"/>
    <w:rsid w:val="0010155D"/>
    <w:rsid w:val="001023B1"/>
    <w:rsid w:val="00102879"/>
    <w:rsid w:val="001028F3"/>
    <w:rsid w:val="0010324F"/>
    <w:rsid w:val="00105D75"/>
    <w:rsid w:val="0010617E"/>
    <w:rsid w:val="001069E3"/>
    <w:rsid w:val="001078C6"/>
    <w:rsid w:val="00110DF1"/>
    <w:rsid w:val="00110F03"/>
    <w:rsid w:val="001115E3"/>
    <w:rsid w:val="001127C7"/>
    <w:rsid w:val="001137A7"/>
    <w:rsid w:val="0011419B"/>
    <w:rsid w:val="0011461D"/>
    <w:rsid w:val="001147C9"/>
    <w:rsid w:val="00114FA1"/>
    <w:rsid w:val="00116D2D"/>
    <w:rsid w:val="00117B52"/>
    <w:rsid w:val="00117EB3"/>
    <w:rsid w:val="0012077B"/>
    <w:rsid w:val="00121BDD"/>
    <w:rsid w:val="00121D32"/>
    <w:rsid w:val="00121FA6"/>
    <w:rsid w:val="00123364"/>
    <w:rsid w:val="00123DBC"/>
    <w:rsid w:val="00124772"/>
    <w:rsid w:val="001249B1"/>
    <w:rsid w:val="001261E2"/>
    <w:rsid w:val="00127357"/>
    <w:rsid w:val="00131861"/>
    <w:rsid w:val="001318AF"/>
    <w:rsid w:val="00131E59"/>
    <w:rsid w:val="0013228D"/>
    <w:rsid w:val="00133AB1"/>
    <w:rsid w:val="00133F8B"/>
    <w:rsid w:val="00134517"/>
    <w:rsid w:val="00134C68"/>
    <w:rsid w:val="00135887"/>
    <w:rsid w:val="00135A2E"/>
    <w:rsid w:val="00136513"/>
    <w:rsid w:val="001401FC"/>
    <w:rsid w:val="0014168D"/>
    <w:rsid w:val="00141F1D"/>
    <w:rsid w:val="001422F2"/>
    <w:rsid w:val="00143207"/>
    <w:rsid w:val="001444C5"/>
    <w:rsid w:val="001444E3"/>
    <w:rsid w:val="00145034"/>
    <w:rsid w:val="00145D77"/>
    <w:rsid w:val="00146A5C"/>
    <w:rsid w:val="00151ACC"/>
    <w:rsid w:val="00151E5D"/>
    <w:rsid w:val="00152D18"/>
    <w:rsid w:val="001536A2"/>
    <w:rsid w:val="001537D9"/>
    <w:rsid w:val="001541FE"/>
    <w:rsid w:val="001546CC"/>
    <w:rsid w:val="00155015"/>
    <w:rsid w:val="0015572E"/>
    <w:rsid w:val="00161AFA"/>
    <w:rsid w:val="00162763"/>
    <w:rsid w:val="00162F20"/>
    <w:rsid w:val="001638F7"/>
    <w:rsid w:val="00163B92"/>
    <w:rsid w:val="001660C0"/>
    <w:rsid w:val="0016630C"/>
    <w:rsid w:val="0016640A"/>
    <w:rsid w:val="00166725"/>
    <w:rsid w:val="001671F1"/>
    <w:rsid w:val="00167233"/>
    <w:rsid w:val="00167245"/>
    <w:rsid w:val="00171CB2"/>
    <w:rsid w:val="00173207"/>
    <w:rsid w:val="0017333B"/>
    <w:rsid w:val="00173F3D"/>
    <w:rsid w:val="00173F56"/>
    <w:rsid w:val="001744F2"/>
    <w:rsid w:val="00180AC2"/>
    <w:rsid w:val="00181056"/>
    <w:rsid w:val="00181869"/>
    <w:rsid w:val="001859AC"/>
    <w:rsid w:val="00185DD8"/>
    <w:rsid w:val="001860C4"/>
    <w:rsid w:val="00187253"/>
    <w:rsid w:val="001913A7"/>
    <w:rsid w:val="00193C47"/>
    <w:rsid w:val="00193C73"/>
    <w:rsid w:val="001949B1"/>
    <w:rsid w:val="00195137"/>
    <w:rsid w:val="00195207"/>
    <w:rsid w:val="00196949"/>
    <w:rsid w:val="001A05B4"/>
    <w:rsid w:val="001A0D0D"/>
    <w:rsid w:val="001A1851"/>
    <w:rsid w:val="001A3573"/>
    <w:rsid w:val="001A4C89"/>
    <w:rsid w:val="001A4D3B"/>
    <w:rsid w:val="001B1C40"/>
    <w:rsid w:val="001B1E4B"/>
    <w:rsid w:val="001B3449"/>
    <w:rsid w:val="001B7178"/>
    <w:rsid w:val="001B7A65"/>
    <w:rsid w:val="001C18C4"/>
    <w:rsid w:val="001C239F"/>
    <w:rsid w:val="001C3C12"/>
    <w:rsid w:val="001C416F"/>
    <w:rsid w:val="001C4852"/>
    <w:rsid w:val="001C6249"/>
    <w:rsid w:val="001D065E"/>
    <w:rsid w:val="001D0664"/>
    <w:rsid w:val="001D0E08"/>
    <w:rsid w:val="001D1831"/>
    <w:rsid w:val="001D26F0"/>
    <w:rsid w:val="001D2733"/>
    <w:rsid w:val="001D3361"/>
    <w:rsid w:val="001D47FB"/>
    <w:rsid w:val="001D7863"/>
    <w:rsid w:val="001D789E"/>
    <w:rsid w:val="001D7904"/>
    <w:rsid w:val="001D7D8E"/>
    <w:rsid w:val="001E1325"/>
    <w:rsid w:val="001E40DB"/>
    <w:rsid w:val="001E4A4E"/>
    <w:rsid w:val="001E6013"/>
    <w:rsid w:val="001F02CA"/>
    <w:rsid w:val="001F14CC"/>
    <w:rsid w:val="001F2359"/>
    <w:rsid w:val="001F28D0"/>
    <w:rsid w:val="001F44A5"/>
    <w:rsid w:val="001F5A62"/>
    <w:rsid w:val="001F5DFE"/>
    <w:rsid w:val="001F62DF"/>
    <w:rsid w:val="001F7961"/>
    <w:rsid w:val="002006B5"/>
    <w:rsid w:val="002019F6"/>
    <w:rsid w:val="00203208"/>
    <w:rsid w:val="00203BE1"/>
    <w:rsid w:val="002056FF"/>
    <w:rsid w:val="00205882"/>
    <w:rsid w:val="00205B52"/>
    <w:rsid w:val="00205C0B"/>
    <w:rsid w:val="00205ED6"/>
    <w:rsid w:val="00206302"/>
    <w:rsid w:val="002065CF"/>
    <w:rsid w:val="00206743"/>
    <w:rsid w:val="00206CBF"/>
    <w:rsid w:val="00210332"/>
    <w:rsid w:val="00212282"/>
    <w:rsid w:val="00213094"/>
    <w:rsid w:val="0021312B"/>
    <w:rsid w:val="00213B61"/>
    <w:rsid w:val="0021690F"/>
    <w:rsid w:val="002213F3"/>
    <w:rsid w:val="00221619"/>
    <w:rsid w:val="00221F2E"/>
    <w:rsid w:val="002234B2"/>
    <w:rsid w:val="002247AE"/>
    <w:rsid w:val="00225A56"/>
    <w:rsid w:val="00225D57"/>
    <w:rsid w:val="00225F15"/>
    <w:rsid w:val="0022631F"/>
    <w:rsid w:val="002264E6"/>
    <w:rsid w:val="0022763C"/>
    <w:rsid w:val="0023023A"/>
    <w:rsid w:val="00231DA2"/>
    <w:rsid w:val="00232433"/>
    <w:rsid w:val="00232B42"/>
    <w:rsid w:val="0023319F"/>
    <w:rsid w:val="00234038"/>
    <w:rsid w:val="00234491"/>
    <w:rsid w:val="00236E7D"/>
    <w:rsid w:val="002370F1"/>
    <w:rsid w:val="00237E0C"/>
    <w:rsid w:val="00240027"/>
    <w:rsid w:val="00240655"/>
    <w:rsid w:val="00240BC3"/>
    <w:rsid w:val="00240DE7"/>
    <w:rsid w:val="0024201F"/>
    <w:rsid w:val="0024226A"/>
    <w:rsid w:val="0024371F"/>
    <w:rsid w:val="00243AEB"/>
    <w:rsid w:val="00246B09"/>
    <w:rsid w:val="00246E86"/>
    <w:rsid w:val="002528C4"/>
    <w:rsid w:val="00252DBE"/>
    <w:rsid w:val="00254217"/>
    <w:rsid w:val="00255187"/>
    <w:rsid w:val="00256220"/>
    <w:rsid w:val="00257899"/>
    <w:rsid w:val="00260415"/>
    <w:rsid w:val="00260787"/>
    <w:rsid w:val="00262EE7"/>
    <w:rsid w:val="00263AFC"/>
    <w:rsid w:val="00263DCB"/>
    <w:rsid w:val="00265240"/>
    <w:rsid w:val="00266205"/>
    <w:rsid w:val="00266B70"/>
    <w:rsid w:val="00267EB1"/>
    <w:rsid w:val="00270938"/>
    <w:rsid w:val="00271068"/>
    <w:rsid w:val="002715A1"/>
    <w:rsid w:val="00274767"/>
    <w:rsid w:val="00282C24"/>
    <w:rsid w:val="00283BA1"/>
    <w:rsid w:val="00283CCA"/>
    <w:rsid w:val="0028480D"/>
    <w:rsid w:val="002851BC"/>
    <w:rsid w:val="00286508"/>
    <w:rsid w:val="002865AA"/>
    <w:rsid w:val="00287359"/>
    <w:rsid w:val="002876AF"/>
    <w:rsid w:val="00287B46"/>
    <w:rsid w:val="002904E1"/>
    <w:rsid w:val="002908B7"/>
    <w:rsid w:val="00290A3F"/>
    <w:rsid w:val="00293485"/>
    <w:rsid w:val="00295D2D"/>
    <w:rsid w:val="002A3FD1"/>
    <w:rsid w:val="002A5296"/>
    <w:rsid w:val="002A5961"/>
    <w:rsid w:val="002A6B80"/>
    <w:rsid w:val="002A73A6"/>
    <w:rsid w:val="002B1470"/>
    <w:rsid w:val="002B16FE"/>
    <w:rsid w:val="002B265F"/>
    <w:rsid w:val="002B3DBA"/>
    <w:rsid w:val="002B4A30"/>
    <w:rsid w:val="002B4EE2"/>
    <w:rsid w:val="002B659B"/>
    <w:rsid w:val="002B664E"/>
    <w:rsid w:val="002B6AD3"/>
    <w:rsid w:val="002B73CE"/>
    <w:rsid w:val="002C1849"/>
    <w:rsid w:val="002C1A99"/>
    <w:rsid w:val="002C2DE7"/>
    <w:rsid w:val="002C40DD"/>
    <w:rsid w:val="002C49BA"/>
    <w:rsid w:val="002C4DC9"/>
    <w:rsid w:val="002C51FE"/>
    <w:rsid w:val="002C606D"/>
    <w:rsid w:val="002C67DF"/>
    <w:rsid w:val="002C7457"/>
    <w:rsid w:val="002D03C4"/>
    <w:rsid w:val="002D0402"/>
    <w:rsid w:val="002D099E"/>
    <w:rsid w:val="002D2904"/>
    <w:rsid w:val="002D3202"/>
    <w:rsid w:val="002D3353"/>
    <w:rsid w:val="002D33B2"/>
    <w:rsid w:val="002D3431"/>
    <w:rsid w:val="002D44F1"/>
    <w:rsid w:val="002D5348"/>
    <w:rsid w:val="002D5522"/>
    <w:rsid w:val="002D573B"/>
    <w:rsid w:val="002D657F"/>
    <w:rsid w:val="002D65CA"/>
    <w:rsid w:val="002D70F5"/>
    <w:rsid w:val="002D7B37"/>
    <w:rsid w:val="002D7BE3"/>
    <w:rsid w:val="002E1660"/>
    <w:rsid w:val="002E25EA"/>
    <w:rsid w:val="002E26C0"/>
    <w:rsid w:val="002E3D53"/>
    <w:rsid w:val="002E4BC8"/>
    <w:rsid w:val="002E4FCB"/>
    <w:rsid w:val="002E5051"/>
    <w:rsid w:val="002E5DB6"/>
    <w:rsid w:val="002E6852"/>
    <w:rsid w:val="002E6959"/>
    <w:rsid w:val="002E6F3B"/>
    <w:rsid w:val="002E76D0"/>
    <w:rsid w:val="002E7A19"/>
    <w:rsid w:val="002E7FA3"/>
    <w:rsid w:val="002F044B"/>
    <w:rsid w:val="002F135E"/>
    <w:rsid w:val="002F1BE9"/>
    <w:rsid w:val="002F3FDF"/>
    <w:rsid w:val="002F4B4C"/>
    <w:rsid w:val="002F4EDB"/>
    <w:rsid w:val="002F5403"/>
    <w:rsid w:val="00302CA6"/>
    <w:rsid w:val="00303AAC"/>
    <w:rsid w:val="003042BA"/>
    <w:rsid w:val="0030559C"/>
    <w:rsid w:val="003064FE"/>
    <w:rsid w:val="003075BE"/>
    <w:rsid w:val="00307847"/>
    <w:rsid w:val="00310170"/>
    <w:rsid w:val="00311C5F"/>
    <w:rsid w:val="00312B55"/>
    <w:rsid w:val="0031374D"/>
    <w:rsid w:val="00313D0F"/>
    <w:rsid w:val="00313D1F"/>
    <w:rsid w:val="00314D3D"/>
    <w:rsid w:val="00320854"/>
    <w:rsid w:val="0032187C"/>
    <w:rsid w:val="00322358"/>
    <w:rsid w:val="003233AB"/>
    <w:rsid w:val="00324025"/>
    <w:rsid w:val="003247B6"/>
    <w:rsid w:val="00324937"/>
    <w:rsid w:val="00324DF1"/>
    <w:rsid w:val="00324EFD"/>
    <w:rsid w:val="00325CC4"/>
    <w:rsid w:val="0032623A"/>
    <w:rsid w:val="00326344"/>
    <w:rsid w:val="003267ED"/>
    <w:rsid w:val="00327628"/>
    <w:rsid w:val="00331ED0"/>
    <w:rsid w:val="00334C25"/>
    <w:rsid w:val="00335C5A"/>
    <w:rsid w:val="00335F61"/>
    <w:rsid w:val="003365DE"/>
    <w:rsid w:val="003402AA"/>
    <w:rsid w:val="003419E0"/>
    <w:rsid w:val="003420A8"/>
    <w:rsid w:val="00342527"/>
    <w:rsid w:val="00343119"/>
    <w:rsid w:val="00344BF4"/>
    <w:rsid w:val="00345385"/>
    <w:rsid w:val="003472A9"/>
    <w:rsid w:val="00350FF9"/>
    <w:rsid w:val="003532E9"/>
    <w:rsid w:val="003538D8"/>
    <w:rsid w:val="003539CA"/>
    <w:rsid w:val="00353BD3"/>
    <w:rsid w:val="00353C75"/>
    <w:rsid w:val="0035420E"/>
    <w:rsid w:val="00354280"/>
    <w:rsid w:val="003553FF"/>
    <w:rsid w:val="003557CF"/>
    <w:rsid w:val="003559D9"/>
    <w:rsid w:val="00357677"/>
    <w:rsid w:val="00360157"/>
    <w:rsid w:val="00361B99"/>
    <w:rsid w:val="00361D7D"/>
    <w:rsid w:val="00362C5F"/>
    <w:rsid w:val="003635E6"/>
    <w:rsid w:val="00363622"/>
    <w:rsid w:val="00363D3C"/>
    <w:rsid w:val="00365722"/>
    <w:rsid w:val="00366318"/>
    <w:rsid w:val="00366C9B"/>
    <w:rsid w:val="00367BEE"/>
    <w:rsid w:val="0037144C"/>
    <w:rsid w:val="00372D64"/>
    <w:rsid w:val="003734A2"/>
    <w:rsid w:val="003746C4"/>
    <w:rsid w:val="0037575B"/>
    <w:rsid w:val="00375EC6"/>
    <w:rsid w:val="0037645C"/>
    <w:rsid w:val="003765AF"/>
    <w:rsid w:val="003774E7"/>
    <w:rsid w:val="00377991"/>
    <w:rsid w:val="0038008B"/>
    <w:rsid w:val="00380167"/>
    <w:rsid w:val="00380784"/>
    <w:rsid w:val="00380EC6"/>
    <w:rsid w:val="0038216E"/>
    <w:rsid w:val="003827F1"/>
    <w:rsid w:val="003833FA"/>
    <w:rsid w:val="00384CF8"/>
    <w:rsid w:val="00385747"/>
    <w:rsid w:val="0038661C"/>
    <w:rsid w:val="00387026"/>
    <w:rsid w:val="0039017D"/>
    <w:rsid w:val="00391755"/>
    <w:rsid w:val="00392162"/>
    <w:rsid w:val="0039280E"/>
    <w:rsid w:val="00393D5D"/>
    <w:rsid w:val="00397417"/>
    <w:rsid w:val="00397CDF"/>
    <w:rsid w:val="00397FC4"/>
    <w:rsid w:val="003A092A"/>
    <w:rsid w:val="003A0F0B"/>
    <w:rsid w:val="003A163B"/>
    <w:rsid w:val="003A34AA"/>
    <w:rsid w:val="003A3759"/>
    <w:rsid w:val="003A3F50"/>
    <w:rsid w:val="003A514D"/>
    <w:rsid w:val="003A58AE"/>
    <w:rsid w:val="003A5F15"/>
    <w:rsid w:val="003A627B"/>
    <w:rsid w:val="003A6968"/>
    <w:rsid w:val="003A72A2"/>
    <w:rsid w:val="003A7C82"/>
    <w:rsid w:val="003B00D9"/>
    <w:rsid w:val="003B0636"/>
    <w:rsid w:val="003B1B95"/>
    <w:rsid w:val="003B3E69"/>
    <w:rsid w:val="003B464A"/>
    <w:rsid w:val="003B5F59"/>
    <w:rsid w:val="003C02A1"/>
    <w:rsid w:val="003C05C3"/>
    <w:rsid w:val="003C0701"/>
    <w:rsid w:val="003C0B1B"/>
    <w:rsid w:val="003C1BF3"/>
    <w:rsid w:val="003C2F7B"/>
    <w:rsid w:val="003C3287"/>
    <w:rsid w:val="003C3A56"/>
    <w:rsid w:val="003C3EF1"/>
    <w:rsid w:val="003C3FC4"/>
    <w:rsid w:val="003C4AF9"/>
    <w:rsid w:val="003C527D"/>
    <w:rsid w:val="003D0295"/>
    <w:rsid w:val="003D0440"/>
    <w:rsid w:val="003D0F7B"/>
    <w:rsid w:val="003D131B"/>
    <w:rsid w:val="003D1E83"/>
    <w:rsid w:val="003D40FD"/>
    <w:rsid w:val="003D48AC"/>
    <w:rsid w:val="003D57D6"/>
    <w:rsid w:val="003E0567"/>
    <w:rsid w:val="003E106C"/>
    <w:rsid w:val="003E2618"/>
    <w:rsid w:val="003E29E6"/>
    <w:rsid w:val="003E35F9"/>
    <w:rsid w:val="003E3EA4"/>
    <w:rsid w:val="003E4189"/>
    <w:rsid w:val="003E7362"/>
    <w:rsid w:val="003E7D03"/>
    <w:rsid w:val="003F013D"/>
    <w:rsid w:val="003F60F0"/>
    <w:rsid w:val="00400992"/>
    <w:rsid w:val="00400ED2"/>
    <w:rsid w:val="004025E5"/>
    <w:rsid w:val="00402DAE"/>
    <w:rsid w:val="004033F4"/>
    <w:rsid w:val="0040380B"/>
    <w:rsid w:val="00404A76"/>
    <w:rsid w:val="00404D2D"/>
    <w:rsid w:val="0040541D"/>
    <w:rsid w:val="004059D5"/>
    <w:rsid w:val="00406104"/>
    <w:rsid w:val="0040662C"/>
    <w:rsid w:val="004068D0"/>
    <w:rsid w:val="0040769E"/>
    <w:rsid w:val="00407B56"/>
    <w:rsid w:val="00407DC5"/>
    <w:rsid w:val="00410186"/>
    <w:rsid w:val="0041171D"/>
    <w:rsid w:val="00413B4D"/>
    <w:rsid w:val="0041538F"/>
    <w:rsid w:val="00415DAD"/>
    <w:rsid w:val="00415FCA"/>
    <w:rsid w:val="004161B6"/>
    <w:rsid w:val="004163F4"/>
    <w:rsid w:val="00420224"/>
    <w:rsid w:val="004209BB"/>
    <w:rsid w:val="00420B73"/>
    <w:rsid w:val="0042121F"/>
    <w:rsid w:val="004234AF"/>
    <w:rsid w:val="00424898"/>
    <w:rsid w:val="0042536A"/>
    <w:rsid w:val="00426690"/>
    <w:rsid w:val="004267CA"/>
    <w:rsid w:val="00426A50"/>
    <w:rsid w:val="00426D31"/>
    <w:rsid w:val="00426E2B"/>
    <w:rsid w:val="004319E0"/>
    <w:rsid w:val="004347E1"/>
    <w:rsid w:val="004353C2"/>
    <w:rsid w:val="00435F03"/>
    <w:rsid w:val="0043716C"/>
    <w:rsid w:val="004372B1"/>
    <w:rsid w:val="004474B0"/>
    <w:rsid w:val="004505A3"/>
    <w:rsid w:val="00450E0A"/>
    <w:rsid w:val="004523F5"/>
    <w:rsid w:val="0045341D"/>
    <w:rsid w:val="004548F9"/>
    <w:rsid w:val="0045575D"/>
    <w:rsid w:val="00456036"/>
    <w:rsid w:val="004563E9"/>
    <w:rsid w:val="00456901"/>
    <w:rsid w:val="00460C68"/>
    <w:rsid w:val="00460D5D"/>
    <w:rsid w:val="00461914"/>
    <w:rsid w:val="00461A98"/>
    <w:rsid w:val="00462F14"/>
    <w:rsid w:val="00463B1C"/>
    <w:rsid w:val="00464CE9"/>
    <w:rsid w:val="00465588"/>
    <w:rsid w:val="00465820"/>
    <w:rsid w:val="00465830"/>
    <w:rsid w:val="0046602C"/>
    <w:rsid w:val="00466A70"/>
    <w:rsid w:val="004677A4"/>
    <w:rsid w:val="00467F9E"/>
    <w:rsid w:val="00470049"/>
    <w:rsid w:val="00470FB8"/>
    <w:rsid w:val="00472291"/>
    <w:rsid w:val="00472A22"/>
    <w:rsid w:val="004730D0"/>
    <w:rsid w:val="00473C82"/>
    <w:rsid w:val="004756DF"/>
    <w:rsid w:val="0047604D"/>
    <w:rsid w:val="00476E42"/>
    <w:rsid w:val="00477146"/>
    <w:rsid w:val="00477E23"/>
    <w:rsid w:val="00481ACB"/>
    <w:rsid w:val="00482A64"/>
    <w:rsid w:val="00484D9D"/>
    <w:rsid w:val="0048684F"/>
    <w:rsid w:val="00486926"/>
    <w:rsid w:val="004910F8"/>
    <w:rsid w:val="00495651"/>
    <w:rsid w:val="00495AC1"/>
    <w:rsid w:val="004976B8"/>
    <w:rsid w:val="00497D6A"/>
    <w:rsid w:val="004A12B2"/>
    <w:rsid w:val="004A1A9A"/>
    <w:rsid w:val="004A1FD8"/>
    <w:rsid w:val="004A3550"/>
    <w:rsid w:val="004A3BC8"/>
    <w:rsid w:val="004A3FCD"/>
    <w:rsid w:val="004A4044"/>
    <w:rsid w:val="004A41F8"/>
    <w:rsid w:val="004A435E"/>
    <w:rsid w:val="004A44D5"/>
    <w:rsid w:val="004A4603"/>
    <w:rsid w:val="004A4F52"/>
    <w:rsid w:val="004A5221"/>
    <w:rsid w:val="004A527D"/>
    <w:rsid w:val="004A5AEE"/>
    <w:rsid w:val="004A613A"/>
    <w:rsid w:val="004A6A6B"/>
    <w:rsid w:val="004A6C27"/>
    <w:rsid w:val="004A7828"/>
    <w:rsid w:val="004B0C73"/>
    <w:rsid w:val="004B2BA0"/>
    <w:rsid w:val="004B2F3E"/>
    <w:rsid w:val="004B2FCA"/>
    <w:rsid w:val="004B35D8"/>
    <w:rsid w:val="004B3CE6"/>
    <w:rsid w:val="004B41F2"/>
    <w:rsid w:val="004B4BC0"/>
    <w:rsid w:val="004C3CA2"/>
    <w:rsid w:val="004C3EDD"/>
    <w:rsid w:val="004C519C"/>
    <w:rsid w:val="004C5996"/>
    <w:rsid w:val="004C6AAA"/>
    <w:rsid w:val="004C73EC"/>
    <w:rsid w:val="004D0426"/>
    <w:rsid w:val="004D0B27"/>
    <w:rsid w:val="004D0C90"/>
    <w:rsid w:val="004D132D"/>
    <w:rsid w:val="004D2003"/>
    <w:rsid w:val="004D2B20"/>
    <w:rsid w:val="004D4591"/>
    <w:rsid w:val="004D472D"/>
    <w:rsid w:val="004D5B5A"/>
    <w:rsid w:val="004D727D"/>
    <w:rsid w:val="004D7D42"/>
    <w:rsid w:val="004D7FDB"/>
    <w:rsid w:val="004E0A77"/>
    <w:rsid w:val="004E1B07"/>
    <w:rsid w:val="004E2120"/>
    <w:rsid w:val="004E32C2"/>
    <w:rsid w:val="004E4183"/>
    <w:rsid w:val="004E4DE7"/>
    <w:rsid w:val="004E6F16"/>
    <w:rsid w:val="004E7A04"/>
    <w:rsid w:val="004F04C8"/>
    <w:rsid w:val="004F2C24"/>
    <w:rsid w:val="004F2F4C"/>
    <w:rsid w:val="004F2F99"/>
    <w:rsid w:val="004F35F3"/>
    <w:rsid w:val="004F36C8"/>
    <w:rsid w:val="004F41BF"/>
    <w:rsid w:val="004F4AE7"/>
    <w:rsid w:val="004F515E"/>
    <w:rsid w:val="004F534D"/>
    <w:rsid w:val="004F6ECD"/>
    <w:rsid w:val="004F7039"/>
    <w:rsid w:val="004F72E9"/>
    <w:rsid w:val="004F7EF2"/>
    <w:rsid w:val="00500A36"/>
    <w:rsid w:val="00502120"/>
    <w:rsid w:val="00502203"/>
    <w:rsid w:val="005032A0"/>
    <w:rsid w:val="005046FA"/>
    <w:rsid w:val="005056CD"/>
    <w:rsid w:val="00505DEF"/>
    <w:rsid w:val="00506673"/>
    <w:rsid w:val="00506976"/>
    <w:rsid w:val="005071C6"/>
    <w:rsid w:val="00507AD9"/>
    <w:rsid w:val="0051198E"/>
    <w:rsid w:val="005162E3"/>
    <w:rsid w:val="0051748C"/>
    <w:rsid w:val="005177F3"/>
    <w:rsid w:val="00517CB7"/>
    <w:rsid w:val="00517D9A"/>
    <w:rsid w:val="0052317A"/>
    <w:rsid w:val="00523909"/>
    <w:rsid w:val="0052526F"/>
    <w:rsid w:val="00525CEA"/>
    <w:rsid w:val="0052670C"/>
    <w:rsid w:val="0052677F"/>
    <w:rsid w:val="00526887"/>
    <w:rsid w:val="00526B8D"/>
    <w:rsid w:val="00526D7D"/>
    <w:rsid w:val="005272E4"/>
    <w:rsid w:val="00527522"/>
    <w:rsid w:val="00531669"/>
    <w:rsid w:val="00531DE9"/>
    <w:rsid w:val="00532A6A"/>
    <w:rsid w:val="00532B8A"/>
    <w:rsid w:val="00533F1A"/>
    <w:rsid w:val="005341C7"/>
    <w:rsid w:val="005359E0"/>
    <w:rsid w:val="00535C2C"/>
    <w:rsid w:val="00536E9A"/>
    <w:rsid w:val="005373AE"/>
    <w:rsid w:val="00540DA1"/>
    <w:rsid w:val="0054169C"/>
    <w:rsid w:val="00541996"/>
    <w:rsid w:val="005427BA"/>
    <w:rsid w:val="00543062"/>
    <w:rsid w:val="005447A4"/>
    <w:rsid w:val="0054658F"/>
    <w:rsid w:val="005468B7"/>
    <w:rsid w:val="005504BC"/>
    <w:rsid w:val="005507C2"/>
    <w:rsid w:val="00550C0E"/>
    <w:rsid w:val="0055198D"/>
    <w:rsid w:val="00551AC6"/>
    <w:rsid w:val="00552534"/>
    <w:rsid w:val="00552AAF"/>
    <w:rsid w:val="005558C6"/>
    <w:rsid w:val="0055746D"/>
    <w:rsid w:val="00557646"/>
    <w:rsid w:val="00557E24"/>
    <w:rsid w:val="005600A6"/>
    <w:rsid w:val="00560F42"/>
    <w:rsid w:val="00562FA1"/>
    <w:rsid w:val="0056302D"/>
    <w:rsid w:val="005630F2"/>
    <w:rsid w:val="00563587"/>
    <w:rsid w:val="005654E7"/>
    <w:rsid w:val="00566722"/>
    <w:rsid w:val="00566B4E"/>
    <w:rsid w:val="00566BDB"/>
    <w:rsid w:val="00572AED"/>
    <w:rsid w:val="00573BD5"/>
    <w:rsid w:val="00576E7C"/>
    <w:rsid w:val="005770EB"/>
    <w:rsid w:val="005772E4"/>
    <w:rsid w:val="00577B4D"/>
    <w:rsid w:val="00581AF8"/>
    <w:rsid w:val="005821AF"/>
    <w:rsid w:val="005834D8"/>
    <w:rsid w:val="00583F91"/>
    <w:rsid w:val="00585139"/>
    <w:rsid w:val="00585F63"/>
    <w:rsid w:val="00586C7A"/>
    <w:rsid w:val="0058738B"/>
    <w:rsid w:val="005916ED"/>
    <w:rsid w:val="00592882"/>
    <w:rsid w:val="00594F6A"/>
    <w:rsid w:val="00594FC0"/>
    <w:rsid w:val="00595F31"/>
    <w:rsid w:val="0059630A"/>
    <w:rsid w:val="005972DA"/>
    <w:rsid w:val="005A0483"/>
    <w:rsid w:val="005A223A"/>
    <w:rsid w:val="005A229E"/>
    <w:rsid w:val="005A2A4F"/>
    <w:rsid w:val="005A3181"/>
    <w:rsid w:val="005A4641"/>
    <w:rsid w:val="005A480D"/>
    <w:rsid w:val="005A611B"/>
    <w:rsid w:val="005A63A0"/>
    <w:rsid w:val="005B0001"/>
    <w:rsid w:val="005B010A"/>
    <w:rsid w:val="005B0306"/>
    <w:rsid w:val="005B287A"/>
    <w:rsid w:val="005B5400"/>
    <w:rsid w:val="005B5E75"/>
    <w:rsid w:val="005B6493"/>
    <w:rsid w:val="005C02A4"/>
    <w:rsid w:val="005C0958"/>
    <w:rsid w:val="005C0996"/>
    <w:rsid w:val="005C10F9"/>
    <w:rsid w:val="005C41B1"/>
    <w:rsid w:val="005C4818"/>
    <w:rsid w:val="005C54A6"/>
    <w:rsid w:val="005C6204"/>
    <w:rsid w:val="005C6DA5"/>
    <w:rsid w:val="005C722B"/>
    <w:rsid w:val="005D0ECD"/>
    <w:rsid w:val="005D1235"/>
    <w:rsid w:val="005D27F7"/>
    <w:rsid w:val="005D48D7"/>
    <w:rsid w:val="005D5FB3"/>
    <w:rsid w:val="005D7A18"/>
    <w:rsid w:val="005D7F07"/>
    <w:rsid w:val="005E0529"/>
    <w:rsid w:val="005E0815"/>
    <w:rsid w:val="005E1590"/>
    <w:rsid w:val="005E1EE0"/>
    <w:rsid w:val="005E2EBD"/>
    <w:rsid w:val="005E3111"/>
    <w:rsid w:val="005E55CC"/>
    <w:rsid w:val="005F0475"/>
    <w:rsid w:val="005F06CF"/>
    <w:rsid w:val="005F07F7"/>
    <w:rsid w:val="005F101C"/>
    <w:rsid w:val="005F19F7"/>
    <w:rsid w:val="005F2285"/>
    <w:rsid w:val="005F229B"/>
    <w:rsid w:val="005F3086"/>
    <w:rsid w:val="005F3334"/>
    <w:rsid w:val="005F37B1"/>
    <w:rsid w:val="005F3A0E"/>
    <w:rsid w:val="005F6026"/>
    <w:rsid w:val="005F635B"/>
    <w:rsid w:val="005F76CC"/>
    <w:rsid w:val="0060065E"/>
    <w:rsid w:val="006023C8"/>
    <w:rsid w:val="006030D2"/>
    <w:rsid w:val="00607090"/>
    <w:rsid w:val="00614590"/>
    <w:rsid w:val="00614F82"/>
    <w:rsid w:val="006174C7"/>
    <w:rsid w:val="0061787A"/>
    <w:rsid w:val="0062014D"/>
    <w:rsid w:val="00620B25"/>
    <w:rsid w:val="006213F7"/>
    <w:rsid w:val="00622432"/>
    <w:rsid w:val="00623DBF"/>
    <w:rsid w:val="00623E27"/>
    <w:rsid w:val="00624E14"/>
    <w:rsid w:val="0063007D"/>
    <w:rsid w:val="00630EE6"/>
    <w:rsid w:val="0063201B"/>
    <w:rsid w:val="00632E80"/>
    <w:rsid w:val="0063460C"/>
    <w:rsid w:val="00634A72"/>
    <w:rsid w:val="0063542F"/>
    <w:rsid w:val="00636BD9"/>
    <w:rsid w:val="00636FA8"/>
    <w:rsid w:val="00637687"/>
    <w:rsid w:val="00642F2C"/>
    <w:rsid w:val="00643A91"/>
    <w:rsid w:val="006446A0"/>
    <w:rsid w:val="00645D05"/>
    <w:rsid w:val="0064610A"/>
    <w:rsid w:val="00650E7E"/>
    <w:rsid w:val="00652545"/>
    <w:rsid w:val="0065262F"/>
    <w:rsid w:val="00652BA7"/>
    <w:rsid w:val="006530A6"/>
    <w:rsid w:val="006549EA"/>
    <w:rsid w:val="00655C34"/>
    <w:rsid w:val="00657854"/>
    <w:rsid w:val="006579E6"/>
    <w:rsid w:val="00660046"/>
    <w:rsid w:val="006601AE"/>
    <w:rsid w:val="006603BE"/>
    <w:rsid w:val="00660F60"/>
    <w:rsid w:val="00664AD0"/>
    <w:rsid w:val="0066514D"/>
    <w:rsid w:val="006652DC"/>
    <w:rsid w:val="00666353"/>
    <w:rsid w:val="006663C3"/>
    <w:rsid w:val="006668B2"/>
    <w:rsid w:val="0067000A"/>
    <w:rsid w:val="00670FD1"/>
    <w:rsid w:val="0067235D"/>
    <w:rsid w:val="00673072"/>
    <w:rsid w:val="00673384"/>
    <w:rsid w:val="00673D99"/>
    <w:rsid w:val="00675560"/>
    <w:rsid w:val="00676874"/>
    <w:rsid w:val="00680975"/>
    <w:rsid w:val="00680E92"/>
    <w:rsid w:val="006812CA"/>
    <w:rsid w:val="00681853"/>
    <w:rsid w:val="00683BAC"/>
    <w:rsid w:val="00685506"/>
    <w:rsid w:val="00685D2D"/>
    <w:rsid w:val="00685F2C"/>
    <w:rsid w:val="006862F8"/>
    <w:rsid w:val="006868C4"/>
    <w:rsid w:val="00687A4D"/>
    <w:rsid w:val="00687D7B"/>
    <w:rsid w:val="00690B4A"/>
    <w:rsid w:val="00691000"/>
    <w:rsid w:val="00691D0C"/>
    <w:rsid w:val="00691ED1"/>
    <w:rsid w:val="006920E0"/>
    <w:rsid w:val="00692FAE"/>
    <w:rsid w:val="006947B5"/>
    <w:rsid w:val="006968CD"/>
    <w:rsid w:val="006972D2"/>
    <w:rsid w:val="006A08C0"/>
    <w:rsid w:val="006A1277"/>
    <w:rsid w:val="006A1D37"/>
    <w:rsid w:val="006A1DC0"/>
    <w:rsid w:val="006A1F71"/>
    <w:rsid w:val="006A2716"/>
    <w:rsid w:val="006A2D7C"/>
    <w:rsid w:val="006A3287"/>
    <w:rsid w:val="006A388E"/>
    <w:rsid w:val="006A3E3E"/>
    <w:rsid w:val="006A433E"/>
    <w:rsid w:val="006A5186"/>
    <w:rsid w:val="006A5934"/>
    <w:rsid w:val="006A67FB"/>
    <w:rsid w:val="006A7BC8"/>
    <w:rsid w:val="006B179C"/>
    <w:rsid w:val="006B2398"/>
    <w:rsid w:val="006B23B1"/>
    <w:rsid w:val="006B27D2"/>
    <w:rsid w:val="006B2C52"/>
    <w:rsid w:val="006B3D9C"/>
    <w:rsid w:val="006B4151"/>
    <w:rsid w:val="006B4E66"/>
    <w:rsid w:val="006C08C5"/>
    <w:rsid w:val="006C1A3E"/>
    <w:rsid w:val="006C3721"/>
    <w:rsid w:val="006C57FC"/>
    <w:rsid w:val="006C611D"/>
    <w:rsid w:val="006C612D"/>
    <w:rsid w:val="006C6158"/>
    <w:rsid w:val="006C6625"/>
    <w:rsid w:val="006C6896"/>
    <w:rsid w:val="006C6EA7"/>
    <w:rsid w:val="006C7445"/>
    <w:rsid w:val="006D2135"/>
    <w:rsid w:val="006D2787"/>
    <w:rsid w:val="006D2DB2"/>
    <w:rsid w:val="006D4C96"/>
    <w:rsid w:val="006D6044"/>
    <w:rsid w:val="006D675E"/>
    <w:rsid w:val="006D6941"/>
    <w:rsid w:val="006D6B56"/>
    <w:rsid w:val="006D7B85"/>
    <w:rsid w:val="006E0966"/>
    <w:rsid w:val="006E0A8B"/>
    <w:rsid w:val="006E0FD0"/>
    <w:rsid w:val="006E1386"/>
    <w:rsid w:val="006E2A5B"/>
    <w:rsid w:val="006E2CAF"/>
    <w:rsid w:val="006E31A0"/>
    <w:rsid w:val="006E5C64"/>
    <w:rsid w:val="006E6664"/>
    <w:rsid w:val="006E72BD"/>
    <w:rsid w:val="006F0690"/>
    <w:rsid w:val="006F39AF"/>
    <w:rsid w:val="006F3A46"/>
    <w:rsid w:val="006F529C"/>
    <w:rsid w:val="006F5DE0"/>
    <w:rsid w:val="006F7E03"/>
    <w:rsid w:val="00700868"/>
    <w:rsid w:val="007018AE"/>
    <w:rsid w:val="00701BB6"/>
    <w:rsid w:val="00702206"/>
    <w:rsid w:val="00702D47"/>
    <w:rsid w:val="00702F10"/>
    <w:rsid w:val="00703620"/>
    <w:rsid w:val="00703A36"/>
    <w:rsid w:val="007052CF"/>
    <w:rsid w:val="007052DB"/>
    <w:rsid w:val="007058D2"/>
    <w:rsid w:val="00705BA7"/>
    <w:rsid w:val="00706A93"/>
    <w:rsid w:val="0071045D"/>
    <w:rsid w:val="0071085E"/>
    <w:rsid w:val="007109CE"/>
    <w:rsid w:val="00710E63"/>
    <w:rsid w:val="00712B0E"/>
    <w:rsid w:val="007133F8"/>
    <w:rsid w:val="00713BB8"/>
    <w:rsid w:val="00714CED"/>
    <w:rsid w:val="00715D61"/>
    <w:rsid w:val="007207FB"/>
    <w:rsid w:val="00722391"/>
    <w:rsid w:val="007237F9"/>
    <w:rsid w:val="0072494C"/>
    <w:rsid w:val="00725D31"/>
    <w:rsid w:val="00726BA0"/>
    <w:rsid w:val="00727E3A"/>
    <w:rsid w:val="00730633"/>
    <w:rsid w:val="0073081D"/>
    <w:rsid w:val="007311AA"/>
    <w:rsid w:val="0073158E"/>
    <w:rsid w:val="00731CC6"/>
    <w:rsid w:val="007325BC"/>
    <w:rsid w:val="0073358A"/>
    <w:rsid w:val="00734018"/>
    <w:rsid w:val="007347D8"/>
    <w:rsid w:val="00736220"/>
    <w:rsid w:val="007364F0"/>
    <w:rsid w:val="00736A35"/>
    <w:rsid w:val="007370A8"/>
    <w:rsid w:val="00737985"/>
    <w:rsid w:val="00737DC2"/>
    <w:rsid w:val="0074179F"/>
    <w:rsid w:val="00742AD5"/>
    <w:rsid w:val="00744102"/>
    <w:rsid w:val="00744F2E"/>
    <w:rsid w:val="0074560A"/>
    <w:rsid w:val="00750B57"/>
    <w:rsid w:val="00751C2C"/>
    <w:rsid w:val="00753D0F"/>
    <w:rsid w:val="00757F9E"/>
    <w:rsid w:val="0076085D"/>
    <w:rsid w:val="00761377"/>
    <w:rsid w:val="00761735"/>
    <w:rsid w:val="007621E6"/>
    <w:rsid w:val="0076234E"/>
    <w:rsid w:val="00762F32"/>
    <w:rsid w:val="00763F95"/>
    <w:rsid w:val="00765AA1"/>
    <w:rsid w:val="0076703F"/>
    <w:rsid w:val="007671F8"/>
    <w:rsid w:val="007724F9"/>
    <w:rsid w:val="00772844"/>
    <w:rsid w:val="00773750"/>
    <w:rsid w:val="00775D5B"/>
    <w:rsid w:val="00777CB1"/>
    <w:rsid w:val="007818EB"/>
    <w:rsid w:val="0078211C"/>
    <w:rsid w:val="007827D5"/>
    <w:rsid w:val="00782AC8"/>
    <w:rsid w:val="00783706"/>
    <w:rsid w:val="00783BD6"/>
    <w:rsid w:val="007853DB"/>
    <w:rsid w:val="007854BE"/>
    <w:rsid w:val="0078643C"/>
    <w:rsid w:val="007875F5"/>
    <w:rsid w:val="00792C62"/>
    <w:rsid w:val="007932C6"/>
    <w:rsid w:val="007945BE"/>
    <w:rsid w:val="00795619"/>
    <w:rsid w:val="00796F1B"/>
    <w:rsid w:val="00796FE5"/>
    <w:rsid w:val="007A2F5F"/>
    <w:rsid w:val="007A38D8"/>
    <w:rsid w:val="007A396D"/>
    <w:rsid w:val="007A51D7"/>
    <w:rsid w:val="007A5D24"/>
    <w:rsid w:val="007A76FE"/>
    <w:rsid w:val="007A7E02"/>
    <w:rsid w:val="007B1481"/>
    <w:rsid w:val="007B15CA"/>
    <w:rsid w:val="007B20C4"/>
    <w:rsid w:val="007B30CC"/>
    <w:rsid w:val="007B3737"/>
    <w:rsid w:val="007B3E62"/>
    <w:rsid w:val="007B6AB3"/>
    <w:rsid w:val="007B6BD4"/>
    <w:rsid w:val="007B76EE"/>
    <w:rsid w:val="007B7953"/>
    <w:rsid w:val="007C0308"/>
    <w:rsid w:val="007C0381"/>
    <w:rsid w:val="007C18D5"/>
    <w:rsid w:val="007C1EB7"/>
    <w:rsid w:val="007C3B72"/>
    <w:rsid w:val="007C5A46"/>
    <w:rsid w:val="007C5D26"/>
    <w:rsid w:val="007C7351"/>
    <w:rsid w:val="007C764D"/>
    <w:rsid w:val="007C7D73"/>
    <w:rsid w:val="007D09F8"/>
    <w:rsid w:val="007D1045"/>
    <w:rsid w:val="007D1286"/>
    <w:rsid w:val="007D195C"/>
    <w:rsid w:val="007D223C"/>
    <w:rsid w:val="007D256B"/>
    <w:rsid w:val="007D2B18"/>
    <w:rsid w:val="007D360F"/>
    <w:rsid w:val="007D3C0E"/>
    <w:rsid w:val="007D4A1A"/>
    <w:rsid w:val="007D4DAF"/>
    <w:rsid w:val="007D4ED2"/>
    <w:rsid w:val="007D5749"/>
    <w:rsid w:val="007D593A"/>
    <w:rsid w:val="007D59D8"/>
    <w:rsid w:val="007D6C8A"/>
    <w:rsid w:val="007D6DBB"/>
    <w:rsid w:val="007D7588"/>
    <w:rsid w:val="007D77C5"/>
    <w:rsid w:val="007E1FE7"/>
    <w:rsid w:val="007E205D"/>
    <w:rsid w:val="007E221C"/>
    <w:rsid w:val="007E327B"/>
    <w:rsid w:val="007E3945"/>
    <w:rsid w:val="007E47F3"/>
    <w:rsid w:val="007E52EC"/>
    <w:rsid w:val="007E7AA9"/>
    <w:rsid w:val="007F04F9"/>
    <w:rsid w:val="007F127F"/>
    <w:rsid w:val="007F20DB"/>
    <w:rsid w:val="007F25D3"/>
    <w:rsid w:val="007F26E5"/>
    <w:rsid w:val="007F2BA7"/>
    <w:rsid w:val="007F2BF3"/>
    <w:rsid w:val="007F3449"/>
    <w:rsid w:val="007F3562"/>
    <w:rsid w:val="007F4794"/>
    <w:rsid w:val="007F6159"/>
    <w:rsid w:val="007F63A9"/>
    <w:rsid w:val="007F75CC"/>
    <w:rsid w:val="0080019B"/>
    <w:rsid w:val="00800535"/>
    <w:rsid w:val="0080328F"/>
    <w:rsid w:val="00803917"/>
    <w:rsid w:val="00804821"/>
    <w:rsid w:val="0080488C"/>
    <w:rsid w:val="008050FA"/>
    <w:rsid w:val="0080511D"/>
    <w:rsid w:val="00805485"/>
    <w:rsid w:val="008056A1"/>
    <w:rsid w:val="00806014"/>
    <w:rsid w:val="00806052"/>
    <w:rsid w:val="0080622D"/>
    <w:rsid w:val="00806263"/>
    <w:rsid w:val="008064D3"/>
    <w:rsid w:val="008177A0"/>
    <w:rsid w:val="00817E19"/>
    <w:rsid w:val="00820B29"/>
    <w:rsid w:val="00820F96"/>
    <w:rsid w:val="008213F2"/>
    <w:rsid w:val="0082274F"/>
    <w:rsid w:val="008236F7"/>
    <w:rsid w:val="008250A9"/>
    <w:rsid w:val="008264FE"/>
    <w:rsid w:val="00826918"/>
    <w:rsid w:val="00826C12"/>
    <w:rsid w:val="008302DD"/>
    <w:rsid w:val="008303DC"/>
    <w:rsid w:val="00831167"/>
    <w:rsid w:val="0083246D"/>
    <w:rsid w:val="00832DF7"/>
    <w:rsid w:val="00832FE1"/>
    <w:rsid w:val="0083330C"/>
    <w:rsid w:val="00833329"/>
    <w:rsid w:val="008344C6"/>
    <w:rsid w:val="00836307"/>
    <w:rsid w:val="00837F47"/>
    <w:rsid w:val="00840134"/>
    <w:rsid w:val="008411A6"/>
    <w:rsid w:val="00841266"/>
    <w:rsid w:val="00843D48"/>
    <w:rsid w:val="00845E89"/>
    <w:rsid w:val="0084788C"/>
    <w:rsid w:val="00850A91"/>
    <w:rsid w:val="00850CD3"/>
    <w:rsid w:val="00851EA2"/>
    <w:rsid w:val="00853546"/>
    <w:rsid w:val="008538D8"/>
    <w:rsid w:val="00853DD0"/>
    <w:rsid w:val="00853FF6"/>
    <w:rsid w:val="0085401A"/>
    <w:rsid w:val="0085553A"/>
    <w:rsid w:val="00855582"/>
    <w:rsid w:val="00856A67"/>
    <w:rsid w:val="00857C33"/>
    <w:rsid w:val="00862A75"/>
    <w:rsid w:val="00862AFA"/>
    <w:rsid w:val="00865241"/>
    <w:rsid w:val="00865779"/>
    <w:rsid w:val="00867E2B"/>
    <w:rsid w:val="00867EA4"/>
    <w:rsid w:val="00871721"/>
    <w:rsid w:val="00871FF8"/>
    <w:rsid w:val="008725A6"/>
    <w:rsid w:val="00874C20"/>
    <w:rsid w:val="00876595"/>
    <w:rsid w:val="00876C7A"/>
    <w:rsid w:val="00876DAB"/>
    <w:rsid w:val="0087742C"/>
    <w:rsid w:val="00877EFD"/>
    <w:rsid w:val="00877FCB"/>
    <w:rsid w:val="008800AE"/>
    <w:rsid w:val="008822E0"/>
    <w:rsid w:val="00882473"/>
    <w:rsid w:val="008824B5"/>
    <w:rsid w:val="008837C5"/>
    <w:rsid w:val="0088448D"/>
    <w:rsid w:val="008847F6"/>
    <w:rsid w:val="00885ED4"/>
    <w:rsid w:val="00886641"/>
    <w:rsid w:val="00886F4A"/>
    <w:rsid w:val="008872AD"/>
    <w:rsid w:val="008874BB"/>
    <w:rsid w:val="008901A4"/>
    <w:rsid w:val="00890E33"/>
    <w:rsid w:val="00891AB2"/>
    <w:rsid w:val="00893476"/>
    <w:rsid w:val="0089464A"/>
    <w:rsid w:val="00894745"/>
    <w:rsid w:val="0089568C"/>
    <w:rsid w:val="00895BFD"/>
    <w:rsid w:val="008978D7"/>
    <w:rsid w:val="008A10BF"/>
    <w:rsid w:val="008A15F4"/>
    <w:rsid w:val="008A5ACC"/>
    <w:rsid w:val="008A5DD9"/>
    <w:rsid w:val="008A6946"/>
    <w:rsid w:val="008B0322"/>
    <w:rsid w:val="008B5637"/>
    <w:rsid w:val="008B5B8A"/>
    <w:rsid w:val="008B70B3"/>
    <w:rsid w:val="008B7A53"/>
    <w:rsid w:val="008B7FC8"/>
    <w:rsid w:val="008C20A2"/>
    <w:rsid w:val="008C2653"/>
    <w:rsid w:val="008C57F6"/>
    <w:rsid w:val="008C593D"/>
    <w:rsid w:val="008C5BFD"/>
    <w:rsid w:val="008C6256"/>
    <w:rsid w:val="008C7E27"/>
    <w:rsid w:val="008D1513"/>
    <w:rsid w:val="008D163D"/>
    <w:rsid w:val="008D18D2"/>
    <w:rsid w:val="008D1F38"/>
    <w:rsid w:val="008D2848"/>
    <w:rsid w:val="008D46C4"/>
    <w:rsid w:val="008D4D3B"/>
    <w:rsid w:val="008D51BA"/>
    <w:rsid w:val="008D67CD"/>
    <w:rsid w:val="008D6F7F"/>
    <w:rsid w:val="008D6FF6"/>
    <w:rsid w:val="008D72B4"/>
    <w:rsid w:val="008E0786"/>
    <w:rsid w:val="008E1625"/>
    <w:rsid w:val="008E1B15"/>
    <w:rsid w:val="008E1E2B"/>
    <w:rsid w:val="008E1F3D"/>
    <w:rsid w:val="008E33D7"/>
    <w:rsid w:val="008E37A9"/>
    <w:rsid w:val="008E3DD8"/>
    <w:rsid w:val="008E72A5"/>
    <w:rsid w:val="008F06CE"/>
    <w:rsid w:val="008F297A"/>
    <w:rsid w:val="008F6C3B"/>
    <w:rsid w:val="008F7087"/>
    <w:rsid w:val="008F780B"/>
    <w:rsid w:val="00900B1A"/>
    <w:rsid w:val="009018B9"/>
    <w:rsid w:val="00902383"/>
    <w:rsid w:val="0090352F"/>
    <w:rsid w:val="00905883"/>
    <w:rsid w:val="00906687"/>
    <w:rsid w:val="00907875"/>
    <w:rsid w:val="0091031E"/>
    <w:rsid w:val="0091074F"/>
    <w:rsid w:val="00910BFA"/>
    <w:rsid w:val="009117DA"/>
    <w:rsid w:val="009120D8"/>
    <w:rsid w:val="009130EC"/>
    <w:rsid w:val="009174FC"/>
    <w:rsid w:val="00920E81"/>
    <w:rsid w:val="00921732"/>
    <w:rsid w:val="0092214D"/>
    <w:rsid w:val="00922ADE"/>
    <w:rsid w:val="00922B33"/>
    <w:rsid w:val="009239B0"/>
    <w:rsid w:val="009266CC"/>
    <w:rsid w:val="009273F2"/>
    <w:rsid w:val="00930E76"/>
    <w:rsid w:val="00931282"/>
    <w:rsid w:val="00931FA6"/>
    <w:rsid w:val="009321CD"/>
    <w:rsid w:val="00934A22"/>
    <w:rsid w:val="009376E4"/>
    <w:rsid w:val="00937BD4"/>
    <w:rsid w:val="009404C3"/>
    <w:rsid w:val="00940665"/>
    <w:rsid w:val="00940982"/>
    <w:rsid w:val="00940F46"/>
    <w:rsid w:val="00941184"/>
    <w:rsid w:val="00943CCF"/>
    <w:rsid w:val="00944315"/>
    <w:rsid w:val="009448EF"/>
    <w:rsid w:val="00945079"/>
    <w:rsid w:val="00946867"/>
    <w:rsid w:val="009479B0"/>
    <w:rsid w:val="00950350"/>
    <w:rsid w:val="00950D70"/>
    <w:rsid w:val="00953997"/>
    <w:rsid w:val="009540BC"/>
    <w:rsid w:val="00954F89"/>
    <w:rsid w:val="00956041"/>
    <w:rsid w:val="009576B0"/>
    <w:rsid w:val="00957E59"/>
    <w:rsid w:val="00961723"/>
    <w:rsid w:val="009623F2"/>
    <w:rsid w:val="00962AE9"/>
    <w:rsid w:val="0096331F"/>
    <w:rsid w:val="00963BB2"/>
    <w:rsid w:val="009644F4"/>
    <w:rsid w:val="00964508"/>
    <w:rsid w:val="00965EBA"/>
    <w:rsid w:val="00966318"/>
    <w:rsid w:val="00966EDA"/>
    <w:rsid w:val="009678E8"/>
    <w:rsid w:val="00970613"/>
    <w:rsid w:val="00970D09"/>
    <w:rsid w:val="00971C06"/>
    <w:rsid w:val="009769A1"/>
    <w:rsid w:val="00976A10"/>
    <w:rsid w:val="00980561"/>
    <w:rsid w:val="0098175A"/>
    <w:rsid w:val="00982429"/>
    <w:rsid w:val="00983BE8"/>
    <w:rsid w:val="00984B61"/>
    <w:rsid w:val="00985F3C"/>
    <w:rsid w:val="009863B7"/>
    <w:rsid w:val="009875FD"/>
    <w:rsid w:val="009903B6"/>
    <w:rsid w:val="00990FEC"/>
    <w:rsid w:val="00991692"/>
    <w:rsid w:val="0099205D"/>
    <w:rsid w:val="009921CA"/>
    <w:rsid w:val="0099324E"/>
    <w:rsid w:val="00993292"/>
    <w:rsid w:val="00994959"/>
    <w:rsid w:val="00995AB4"/>
    <w:rsid w:val="00995FE5"/>
    <w:rsid w:val="009966AF"/>
    <w:rsid w:val="009975BB"/>
    <w:rsid w:val="009A18F3"/>
    <w:rsid w:val="009A20A0"/>
    <w:rsid w:val="009A20A4"/>
    <w:rsid w:val="009A4FB1"/>
    <w:rsid w:val="009A5C70"/>
    <w:rsid w:val="009A6608"/>
    <w:rsid w:val="009A7158"/>
    <w:rsid w:val="009B079F"/>
    <w:rsid w:val="009B0DD9"/>
    <w:rsid w:val="009B169D"/>
    <w:rsid w:val="009B24E4"/>
    <w:rsid w:val="009B334B"/>
    <w:rsid w:val="009B4329"/>
    <w:rsid w:val="009B4DDB"/>
    <w:rsid w:val="009B58C9"/>
    <w:rsid w:val="009B6581"/>
    <w:rsid w:val="009B67E0"/>
    <w:rsid w:val="009C372E"/>
    <w:rsid w:val="009C432C"/>
    <w:rsid w:val="009C548A"/>
    <w:rsid w:val="009C54C8"/>
    <w:rsid w:val="009C5C15"/>
    <w:rsid w:val="009D1103"/>
    <w:rsid w:val="009D2256"/>
    <w:rsid w:val="009D294F"/>
    <w:rsid w:val="009D2D67"/>
    <w:rsid w:val="009D3223"/>
    <w:rsid w:val="009D5566"/>
    <w:rsid w:val="009D7252"/>
    <w:rsid w:val="009D76B0"/>
    <w:rsid w:val="009E1059"/>
    <w:rsid w:val="009E30FE"/>
    <w:rsid w:val="009E4F59"/>
    <w:rsid w:val="009E5B24"/>
    <w:rsid w:val="009F0D3C"/>
    <w:rsid w:val="009F1173"/>
    <w:rsid w:val="009F1502"/>
    <w:rsid w:val="009F5580"/>
    <w:rsid w:val="009F5A45"/>
    <w:rsid w:val="009F5AB4"/>
    <w:rsid w:val="009F6109"/>
    <w:rsid w:val="009F6763"/>
    <w:rsid w:val="009F6F8A"/>
    <w:rsid w:val="009F7CEE"/>
    <w:rsid w:val="00A02CBC"/>
    <w:rsid w:val="00A0444C"/>
    <w:rsid w:val="00A04FF5"/>
    <w:rsid w:val="00A05329"/>
    <w:rsid w:val="00A057F1"/>
    <w:rsid w:val="00A07757"/>
    <w:rsid w:val="00A10E4F"/>
    <w:rsid w:val="00A11E66"/>
    <w:rsid w:val="00A120D1"/>
    <w:rsid w:val="00A1252C"/>
    <w:rsid w:val="00A13960"/>
    <w:rsid w:val="00A14A31"/>
    <w:rsid w:val="00A14C80"/>
    <w:rsid w:val="00A161E3"/>
    <w:rsid w:val="00A1715B"/>
    <w:rsid w:val="00A17A67"/>
    <w:rsid w:val="00A17E35"/>
    <w:rsid w:val="00A219D6"/>
    <w:rsid w:val="00A2215E"/>
    <w:rsid w:val="00A23C92"/>
    <w:rsid w:val="00A255DD"/>
    <w:rsid w:val="00A25FD5"/>
    <w:rsid w:val="00A264F9"/>
    <w:rsid w:val="00A2747D"/>
    <w:rsid w:val="00A30DC4"/>
    <w:rsid w:val="00A315F9"/>
    <w:rsid w:val="00A35B72"/>
    <w:rsid w:val="00A35E5B"/>
    <w:rsid w:val="00A36D60"/>
    <w:rsid w:val="00A36DB1"/>
    <w:rsid w:val="00A37A36"/>
    <w:rsid w:val="00A4199D"/>
    <w:rsid w:val="00A42030"/>
    <w:rsid w:val="00A4251C"/>
    <w:rsid w:val="00A43F92"/>
    <w:rsid w:val="00A45BE1"/>
    <w:rsid w:val="00A45C53"/>
    <w:rsid w:val="00A477AB"/>
    <w:rsid w:val="00A47D59"/>
    <w:rsid w:val="00A502E4"/>
    <w:rsid w:val="00A50993"/>
    <w:rsid w:val="00A51C57"/>
    <w:rsid w:val="00A5304C"/>
    <w:rsid w:val="00A536C6"/>
    <w:rsid w:val="00A579C1"/>
    <w:rsid w:val="00A625A6"/>
    <w:rsid w:val="00A627BE"/>
    <w:rsid w:val="00A64C2F"/>
    <w:rsid w:val="00A64C7F"/>
    <w:rsid w:val="00A66293"/>
    <w:rsid w:val="00A67D1B"/>
    <w:rsid w:val="00A67E97"/>
    <w:rsid w:val="00A7017E"/>
    <w:rsid w:val="00A70886"/>
    <w:rsid w:val="00A7093B"/>
    <w:rsid w:val="00A73115"/>
    <w:rsid w:val="00A741C5"/>
    <w:rsid w:val="00A75FB4"/>
    <w:rsid w:val="00A81311"/>
    <w:rsid w:val="00A82AE5"/>
    <w:rsid w:val="00A82B2F"/>
    <w:rsid w:val="00A833CA"/>
    <w:rsid w:val="00A849FC"/>
    <w:rsid w:val="00A84D8C"/>
    <w:rsid w:val="00A852E7"/>
    <w:rsid w:val="00A86629"/>
    <w:rsid w:val="00A86769"/>
    <w:rsid w:val="00A874C5"/>
    <w:rsid w:val="00A87BA4"/>
    <w:rsid w:val="00A928D5"/>
    <w:rsid w:val="00A94105"/>
    <w:rsid w:val="00A94476"/>
    <w:rsid w:val="00A96D51"/>
    <w:rsid w:val="00A97BBE"/>
    <w:rsid w:val="00AA0393"/>
    <w:rsid w:val="00AA14E6"/>
    <w:rsid w:val="00AA1763"/>
    <w:rsid w:val="00AA1A51"/>
    <w:rsid w:val="00AA1C68"/>
    <w:rsid w:val="00AA27C0"/>
    <w:rsid w:val="00AA3157"/>
    <w:rsid w:val="00AA367A"/>
    <w:rsid w:val="00AA464D"/>
    <w:rsid w:val="00AA54E5"/>
    <w:rsid w:val="00AA6130"/>
    <w:rsid w:val="00AA66E1"/>
    <w:rsid w:val="00AA732F"/>
    <w:rsid w:val="00AB0059"/>
    <w:rsid w:val="00AB209A"/>
    <w:rsid w:val="00AB3C3B"/>
    <w:rsid w:val="00AB3F8A"/>
    <w:rsid w:val="00AB41BF"/>
    <w:rsid w:val="00AB4275"/>
    <w:rsid w:val="00AB4481"/>
    <w:rsid w:val="00AB4720"/>
    <w:rsid w:val="00AB5446"/>
    <w:rsid w:val="00AB59CC"/>
    <w:rsid w:val="00AB5F6C"/>
    <w:rsid w:val="00AB7F47"/>
    <w:rsid w:val="00AC04AF"/>
    <w:rsid w:val="00AC1692"/>
    <w:rsid w:val="00AC182C"/>
    <w:rsid w:val="00AC233D"/>
    <w:rsid w:val="00AC433F"/>
    <w:rsid w:val="00AC5414"/>
    <w:rsid w:val="00AC6150"/>
    <w:rsid w:val="00AC7988"/>
    <w:rsid w:val="00AD0A1E"/>
    <w:rsid w:val="00AD0A3A"/>
    <w:rsid w:val="00AD0EBF"/>
    <w:rsid w:val="00AD1925"/>
    <w:rsid w:val="00AD2F9C"/>
    <w:rsid w:val="00AD4067"/>
    <w:rsid w:val="00AD41C8"/>
    <w:rsid w:val="00AD4503"/>
    <w:rsid w:val="00AE044D"/>
    <w:rsid w:val="00AE1228"/>
    <w:rsid w:val="00AE16A0"/>
    <w:rsid w:val="00AE42D0"/>
    <w:rsid w:val="00AE5E07"/>
    <w:rsid w:val="00AE7A47"/>
    <w:rsid w:val="00AF074A"/>
    <w:rsid w:val="00AF09CD"/>
    <w:rsid w:val="00AF0A59"/>
    <w:rsid w:val="00AF0AD9"/>
    <w:rsid w:val="00AF1007"/>
    <w:rsid w:val="00AF1C35"/>
    <w:rsid w:val="00AF2FF5"/>
    <w:rsid w:val="00AF4C7E"/>
    <w:rsid w:val="00AF4E26"/>
    <w:rsid w:val="00AF638E"/>
    <w:rsid w:val="00AF7649"/>
    <w:rsid w:val="00B005E5"/>
    <w:rsid w:val="00B01D92"/>
    <w:rsid w:val="00B04156"/>
    <w:rsid w:val="00B041BB"/>
    <w:rsid w:val="00B04B6A"/>
    <w:rsid w:val="00B04CBA"/>
    <w:rsid w:val="00B055BE"/>
    <w:rsid w:val="00B065A5"/>
    <w:rsid w:val="00B06D3E"/>
    <w:rsid w:val="00B075A8"/>
    <w:rsid w:val="00B07A41"/>
    <w:rsid w:val="00B07B68"/>
    <w:rsid w:val="00B07E84"/>
    <w:rsid w:val="00B103BA"/>
    <w:rsid w:val="00B10CC8"/>
    <w:rsid w:val="00B13310"/>
    <w:rsid w:val="00B13F8C"/>
    <w:rsid w:val="00B175A6"/>
    <w:rsid w:val="00B208B7"/>
    <w:rsid w:val="00B233A4"/>
    <w:rsid w:val="00B233E0"/>
    <w:rsid w:val="00B24E9F"/>
    <w:rsid w:val="00B25356"/>
    <w:rsid w:val="00B255E2"/>
    <w:rsid w:val="00B31C6D"/>
    <w:rsid w:val="00B34440"/>
    <w:rsid w:val="00B37A44"/>
    <w:rsid w:val="00B40446"/>
    <w:rsid w:val="00B41330"/>
    <w:rsid w:val="00B427DA"/>
    <w:rsid w:val="00B457E0"/>
    <w:rsid w:val="00B45995"/>
    <w:rsid w:val="00B4637B"/>
    <w:rsid w:val="00B47105"/>
    <w:rsid w:val="00B47E06"/>
    <w:rsid w:val="00B53619"/>
    <w:rsid w:val="00B53A3F"/>
    <w:rsid w:val="00B54BFC"/>
    <w:rsid w:val="00B56FF4"/>
    <w:rsid w:val="00B60611"/>
    <w:rsid w:val="00B6294A"/>
    <w:rsid w:val="00B63B2B"/>
    <w:rsid w:val="00B64F7B"/>
    <w:rsid w:val="00B6613E"/>
    <w:rsid w:val="00B67888"/>
    <w:rsid w:val="00B67CC7"/>
    <w:rsid w:val="00B723E9"/>
    <w:rsid w:val="00B73247"/>
    <w:rsid w:val="00B739CD"/>
    <w:rsid w:val="00B73CD9"/>
    <w:rsid w:val="00B73E3E"/>
    <w:rsid w:val="00B7510F"/>
    <w:rsid w:val="00B763A7"/>
    <w:rsid w:val="00B768E8"/>
    <w:rsid w:val="00B76C15"/>
    <w:rsid w:val="00B76F99"/>
    <w:rsid w:val="00B7784E"/>
    <w:rsid w:val="00B811F0"/>
    <w:rsid w:val="00B81314"/>
    <w:rsid w:val="00B82891"/>
    <w:rsid w:val="00B8308A"/>
    <w:rsid w:val="00B85D30"/>
    <w:rsid w:val="00B879D6"/>
    <w:rsid w:val="00B90E72"/>
    <w:rsid w:val="00B938B8"/>
    <w:rsid w:val="00B94C13"/>
    <w:rsid w:val="00B950DD"/>
    <w:rsid w:val="00B95D2B"/>
    <w:rsid w:val="00B95FEF"/>
    <w:rsid w:val="00B9615D"/>
    <w:rsid w:val="00B9699C"/>
    <w:rsid w:val="00BA1133"/>
    <w:rsid w:val="00BA159A"/>
    <w:rsid w:val="00BA30D4"/>
    <w:rsid w:val="00BA352A"/>
    <w:rsid w:val="00BA373A"/>
    <w:rsid w:val="00BA381A"/>
    <w:rsid w:val="00BA402C"/>
    <w:rsid w:val="00BB2319"/>
    <w:rsid w:val="00BB2929"/>
    <w:rsid w:val="00BB4E1B"/>
    <w:rsid w:val="00BB54AE"/>
    <w:rsid w:val="00BB5877"/>
    <w:rsid w:val="00BB5A35"/>
    <w:rsid w:val="00BB6DA0"/>
    <w:rsid w:val="00BC131D"/>
    <w:rsid w:val="00BC18C2"/>
    <w:rsid w:val="00BC3AF8"/>
    <w:rsid w:val="00BC3BBA"/>
    <w:rsid w:val="00BC5129"/>
    <w:rsid w:val="00BC74D0"/>
    <w:rsid w:val="00BC7D9E"/>
    <w:rsid w:val="00BD06D2"/>
    <w:rsid w:val="00BD4B25"/>
    <w:rsid w:val="00BD662A"/>
    <w:rsid w:val="00BD6CB9"/>
    <w:rsid w:val="00BD7192"/>
    <w:rsid w:val="00BD7378"/>
    <w:rsid w:val="00BE0C68"/>
    <w:rsid w:val="00BE15F4"/>
    <w:rsid w:val="00BE16A6"/>
    <w:rsid w:val="00BE356E"/>
    <w:rsid w:val="00BE4DD1"/>
    <w:rsid w:val="00BE4F4E"/>
    <w:rsid w:val="00BE51B3"/>
    <w:rsid w:val="00BE658B"/>
    <w:rsid w:val="00BE667E"/>
    <w:rsid w:val="00BE6784"/>
    <w:rsid w:val="00BE68D6"/>
    <w:rsid w:val="00BE7012"/>
    <w:rsid w:val="00BF00B9"/>
    <w:rsid w:val="00BF08A6"/>
    <w:rsid w:val="00BF23E9"/>
    <w:rsid w:val="00BF2C4F"/>
    <w:rsid w:val="00BF33A1"/>
    <w:rsid w:val="00BF39DE"/>
    <w:rsid w:val="00BF3C14"/>
    <w:rsid w:val="00BF3F7D"/>
    <w:rsid w:val="00BF46C2"/>
    <w:rsid w:val="00BF4B9A"/>
    <w:rsid w:val="00BF5554"/>
    <w:rsid w:val="00BF62CE"/>
    <w:rsid w:val="00C020C8"/>
    <w:rsid w:val="00C024B4"/>
    <w:rsid w:val="00C025C3"/>
    <w:rsid w:val="00C069BF"/>
    <w:rsid w:val="00C06C50"/>
    <w:rsid w:val="00C10555"/>
    <w:rsid w:val="00C10D9D"/>
    <w:rsid w:val="00C11312"/>
    <w:rsid w:val="00C117BE"/>
    <w:rsid w:val="00C14E4F"/>
    <w:rsid w:val="00C15024"/>
    <w:rsid w:val="00C17600"/>
    <w:rsid w:val="00C210B2"/>
    <w:rsid w:val="00C21366"/>
    <w:rsid w:val="00C213FC"/>
    <w:rsid w:val="00C224EB"/>
    <w:rsid w:val="00C23484"/>
    <w:rsid w:val="00C2476E"/>
    <w:rsid w:val="00C2491A"/>
    <w:rsid w:val="00C2674F"/>
    <w:rsid w:val="00C26864"/>
    <w:rsid w:val="00C27333"/>
    <w:rsid w:val="00C27B59"/>
    <w:rsid w:val="00C30477"/>
    <w:rsid w:val="00C334DB"/>
    <w:rsid w:val="00C33E6C"/>
    <w:rsid w:val="00C34077"/>
    <w:rsid w:val="00C36A1F"/>
    <w:rsid w:val="00C36C6D"/>
    <w:rsid w:val="00C40504"/>
    <w:rsid w:val="00C45572"/>
    <w:rsid w:val="00C45A63"/>
    <w:rsid w:val="00C45DE3"/>
    <w:rsid w:val="00C46F77"/>
    <w:rsid w:val="00C52F4E"/>
    <w:rsid w:val="00C5333F"/>
    <w:rsid w:val="00C53A80"/>
    <w:rsid w:val="00C5418E"/>
    <w:rsid w:val="00C5460D"/>
    <w:rsid w:val="00C54DDC"/>
    <w:rsid w:val="00C5734F"/>
    <w:rsid w:val="00C601DA"/>
    <w:rsid w:val="00C60A66"/>
    <w:rsid w:val="00C6125F"/>
    <w:rsid w:val="00C62120"/>
    <w:rsid w:val="00C624ED"/>
    <w:rsid w:val="00C6333D"/>
    <w:rsid w:val="00C63547"/>
    <w:rsid w:val="00C6356A"/>
    <w:rsid w:val="00C63573"/>
    <w:rsid w:val="00C64572"/>
    <w:rsid w:val="00C6543A"/>
    <w:rsid w:val="00C65790"/>
    <w:rsid w:val="00C66587"/>
    <w:rsid w:val="00C666E0"/>
    <w:rsid w:val="00C671C3"/>
    <w:rsid w:val="00C67D88"/>
    <w:rsid w:val="00C67E48"/>
    <w:rsid w:val="00C67EA5"/>
    <w:rsid w:val="00C730C0"/>
    <w:rsid w:val="00C7425E"/>
    <w:rsid w:val="00C75638"/>
    <w:rsid w:val="00C83248"/>
    <w:rsid w:val="00C901DF"/>
    <w:rsid w:val="00C9289E"/>
    <w:rsid w:val="00C92E8E"/>
    <w:rsid w:val="00C942B1"/>
    <w:rsid w:val="00C961CF"/>
    <w:rsid w:val="00C96AE3"/>
    <w:rsid w:val="00C974EF"/>
    <w:rsid w:val="00C9768A"/>
    <w:rsid w:val="00CA02E5"/>
    <w:rsid w:val="00CA0AA2"/>
    <w:rsid w:val="00CA16D0"/>
    <w:rsid w:val="00CA2012"/>
    <w:rsid w:val="00CA2C31"/>
    <w:rsid w:val="00CA53FA"/>
    <w:rsid w:val="00CA5455"/>
    <w:rsid w:val="00CA6192"/>
    <w:rsid w:val="00CA61DF"/>
    <w:rsid w:val="00CA6E4B"/>
    <w:rsid w:val="00CA75B7"/>
    <w:rsid w:val="00CB24FA"/>
    <w:rsid w:val="00CB34B1"/>
    <w:rsid w:val="00CB4195"/>
    <w:rsid w:val="00CB501F"/>
    <w:rsid w:val="00CB56DD"/>
    <w:rsid w:val="00CB767B"/>
    <w:rsid w:val="00CC072E"/>
    <w:rsid w:val="00CC0B36"/>
    <w:rsid w:val="00CC185D"/>
    <w:rsid w:val="00CC343C"/>
    <w:rsid w:val="00CC3A0F"/>
    <w:rsid w:val="00CC415F"/>
    <w:rsid w:val="00CC4E65"/>
    <w:rsid w:val="00CC6789"/>
    <w:rsid w:val="00CC6976"/>
    <w:rsid w:val="00CC7D9E"/>
    <w:rsid w:val="00CD1574"/>
    <w:rsid w:val="00CD16F3"/>
    <w:rsid w:val="00CD1AE8"/>
    <w:rsid w:val="00CD3A7D"/>
    <w:rsid w:val="00CD40D5"/>
    <w:rsid w:val="00CD4FEB"/>
    <w:rsid w:val="00CD5252"/>
    <w:rsid w:val="00CE09D2"/>
    <w:rsid w:val="00CE0D69"/>
    <w:rsid w:val="00CE1571"/>
    <w:rsid w:val="00CE2BE5"/>
    <w:rsid w:val="00CE3138"/>
    <w:rsid w:val="00CE37B2"/>
    <w:rsid w:val="00CE3DE5"/>
    <w:rsid w:val="00CF000E"/>
    <w:rsid w:val="00CF1665"/>
    <w:rsid w:val="00CF1C7F"/>
    <w:rsid w:val="00CF2E94"/>
    <w:rsid w:val="00CF2EB2"/>
    <w:rsid w:val="00CF4366"/>
    <w:rsid w:val="00CF5BAB"/>
    <w:rsid w:val="00CF6031"/>
    <w:rsid w:val="00CF69DC"/>
    <w:rsid w:val="00D015D1"/>
    <w:rsid w:val="00D017E0"/>
    <w:rsid w:val="00D018B9"/>
    <w:rsid w:val="00D02EA9"/>
    <w:rsid w:val="00D03642"/>
    <w:rsid w:val="00D0492E"/>
    <w:rsid w:val="00D054BB"/>
    <w:rsid w:val="00D07117"/>
    <w:rsid w:val="00D0755C"/>
    <w:rsid w:val="00D07734"/>
    <w:rsid w:val="00D10B2C"/>
    <w:rsid w:val="00D11149"/>
    <w:rsid w:val="00D12FB3"/>
    <w:rsid w:val="00D157D3"/>
    <w:rsid w:val="00D2103E"/>
    <w:rsid w:val="00D210AA"/>
    <w:rsid w:val="00D2314A"/>
    <w:rsid w:val="00D234D8"/>
    <w:rsid w:val="00D24108"/>
    <w:rsid w:val="00D262D6"/>
    <w:rsid w:val="00D3317A"/>
    <w:rsid w:val="00D33479"/>
    <w:rsid w:val="00D33A3A"/>
    <w:rsid w:val="00D3454E"/>
    <w:rsid w:val="00D40422"/>
    <w:rsid w:val="00D40769"/>
    <w:rsid w:val="00D41294"/>
    <w:rsid w:val="00D41E84"/>
    <w:rsid w:val="00D42A0D"/>
    <w:rsid w:val="00D46D7A"/>
    <w:rsid w:val="00D46E1A"/>
    <w:rsid w:val="00D47C63"/>
    <w:rsid w:val="00D50EB4"/>
    <w:rsid w:val="00D50EFC"/>
    <w:rsid w:val="00D520DC"/>
    <w:rsid w:val="00D52128"/>
    <w:rsid w:val="00D52A82"/>
    <w:rsid w:val="00D5356E"/>
    <w:rsid w:val="00D54A2E"/>
    <w:rsid w:val="00D55143"/>
    <w:rsid w:val="00D560AC"/>
    <w:rsid w:val="00D5617A"/>
    <w:rsid w:val="00D57854"/>
    <w:rsid w:val="00D60F50"/>
    <w:rsid w:val="00D6196A"/>
    <w:rsid w:val="00D620C8"/>
    <w:rsid w:val="00D64B9F"/>
    <w:rsid w:val="00D651A8"/>
    <w:rsid w:val="00D6585C"/>
    <w:rsid w:val="00D65994"/>
    <w:rsid w:val="00D66285"/>
    <w:rsid w:val="00D66FE2"/>
    <w:rsid w:val="00D7043A"/>
    <w:rsid w:val="00D71139"/>
    <w:rsid w:val="00D71929"/>
    <w:rsid w:val="00D725FE"/>
    <w:rsid w:val="00D737A1"/>
    <w:rsid w:val="00D74914"/>
    <w:rsid w:val="00D74F47"/>
    <w:rsid w:val="00D753D6"/>
    <w:rsid w:val="00D75CE4"/>
    <w:rsid w:val="00D76ACC"/>
    <w:rsid w:val="00D80F1E"/>
    <w:rsid w:val="00D81DA3"/>
    <w:rsid w:val="00D820C4"/>
    <w:rsid w:val="00D8494D"/>
    <w:rsid w:val="00D85418"/>
    <w:rsid w:val="00D85BE9"/>
    <w:rsid w:val="00D872EE"/>
    <w:rsid w:val="00D8777A"/>
    <w:rsid w:val="00D90277"/>
    <w:rsid w:val="00D90D90"/>
    <w:rsid w:val="00D92726"/>
    <w:rsid w:val="00D92ADA"/>
    <w:rsid w:val="00D92E9B"/>
    <w:rsid w:val="00D950D5"/>
    <w:rsid w:val="00D95470"/>
    <w:rsid w:val="00D96587"/>
    <w:rsid w:val="00D967D2"/>
    <w:rsid w:val="00D9727A"/>
    <w:rsid w:val="00DA1B27"/>
    <w:rsid w:val="00DA1DE7"/>
    <w:rsid w:val="00DA214F"/>
    <w:rsid w:val="00DA2CAD"/>
    <w:rsid w:val="00DA4C3E"/>
    <w:rsid w:val="00DA515B"/>
    <w:rsid w:val="00DA52C3"/>
    <w:rsid w:val="00DA5D24"/>
    <w:rsid w:val="00DA7375"/>
    <w:rsid w:val="00DB0A1B"/>
    <w:rsid w:val="00DB3FB3"/>
    <w:rsid w:val="00DB42B7"/>
    <w:rsid w:val="00DB4461"/>
    <w:rsid w:val="00DB6B03"/>
    <w:rsid w:val="00DB6BB5"/>
    <w:rsid w:val="00DB725C"/>
    <w:rsid w:val="00DB7D97"/>
    <w:rsid w:val="00DC0CBE"/>
    <w:rsid w:val="00DC10BB"/>
    <w:rsid w:val="00DC1BC0"/>
    <w:rsid w:val="00DC36DB"/>
    <w:rsid w:val="00DC4E82"/>
    <w:rsid w:val="00DC5C9A"/>
    <w:rsid w:val="00DC79BA"/>
    <w:rsid w:val="00DD1A3E"/>
    <w:rsid w:val="00DD259A"/>
    <w:rsid w:val="00DD298B"/>
    <w:rsid w:val="00DD4528"/>
    <w:rsid w:val="00DD4E7A"/>
    <w:rsid w:val="00DD574C"/>
    <w:rsid w:val="00DD5874"/>
    <w:rsid w:val="00DD6318"/>
    <w:rsid w:val="00DD7CCC"/>
    <w:rsid w:val="00DD7E90"/>
    <w:rsid w:val="00DE0464"/>
    <w:rsid w:val="00DE2066"/>
    <w:rsid w:val="00DE347D"/>
    <w:rsid w:val="00DE48BC"/>
    <w:rsid w:val="00DE57BD"/>
    <w:rsid w:val="00DE772F"/>
    <w:rsid w:val="00DF01F9"/>
    <w:rsid w:val="00DF07D2"/>
    <w:rsid w:val="00DF1371"/>
    <w:rsid w:val="00DF1FFE"/>
    <w:rsid w:val="00DF242F"/>
    <w:rsid w:val="00DF4BDF"/>
    <w:rsid w:val="00DF4CFB"/>
    <w:rsid w:val="00DF5437"/>
    <w:rsid w:val="00DF5DC7"/>
    <w:rsid w:val="00DF60E4"/>
    <w:rsid w:val="00DF677C"/>
    <w:rsid w:val="00DF6807"/>
    <w:rsid w:val="00DF775E"/>
    <w:rsid w:val="00DF781B"/>
    <w:rsid w:val="00E0107E"/>
    <w:rsid w:val="00E04B7F"/>
    <w:rsid w:val="00E053BA"/>
    <w:rsid w:val="00E113AD"/>
    <w:rsid w:val="00E11F82"/>
    <w:rsid w:val="00E13206"/>
    <w:rsid w:val="00E1322F"/>
    <w:rsid w:val="00E14579"/>
    <w:rsid w:val="00E15147"/>
    <w:rsid w:val="00E16148"/>
    <w:rsid w:val="00E16AF6"/>
    <w:rsid w:val="00E17665"/>
    <w:rsid w:val="00E21E43"/>
    <w:rsid w:val="00E22641"/>
    <w:rsid w:val="00E22A73"/>
    <w:rsid w:val="00E2302B"/>
    <w:rsid w:val="00E23134"/>
    <w:rsid w:val="00E233A3"/>
    <w:rsid w:val="00E23A8C"/>
    <w:rsid w:val="00E27BD3"/>
    <w:rsid w:val="00E30613"/>
    <w:rsid w:val="00E30FBD"/>
    <w:rsid w:val="00E32930"/>
    <w:rsid w:val="00E32D45"/>
    <w:rsid w:val="00E33AD9"/>
    <w:rsid w:val="00E3589A"/>
    <w:rsid w:val="00E36C8F"/>
    <w:rsid w:val="00E36CA3"/>
    <w:rsid w:val="00E400ED"/>
    <w:rsid w:val="00E4310B"/>
    <w:rsid w:val="00E43984"/>
    <w:rsid w:val="00E44037"/>
    <w:rsid w:val="00E4495E"/>
    <w:rsid w:val="00E51BB0"/>
    <w:rsid w:val="00E529E3"/>
    <w:rsid w:val="00E52C2C"/>
    <w:rsid w:val="00E53AF4"/>
    <w:rsid w:val="00E56513"/>
    <w:rsid w:val="00E569C4"/>
    <w:rsid w:val="00E56E27"/>
    <w:rsid w:val="00E605D5"/>
    <w:rsid w:val="00E610DF"/>
    <w:rsid w:val="00E646DC"/>
    <w:rsid w:val="00E649A6"/>
    <w:rsid w:val="00E6673D"/>
    <w:rsid w:val="00E676C7"/>
    <w:rsid w:val="00E70747"/>
    <w:rsid w:val="00E71219"/>
    <w:rsid w:val="00E71E36"/>
    <w:rsid w:val="00E72BF1"/>
    <w:rsid w:val="00E74C28"/>
    <w:rsid w:val="00E82CB6"/>
    <w:rsid w:val="00E8382A"/>
    <w:rsid w:val="00E83BF5"/>
    <w:rsid w:val="00E85F80"/>
    <w:rsid w:val="00E8626A"/>
    <w:rsid w:val="00E86361"/>
    <w:rsid w:val="00E86A1C"/>
    <w:rsid w:val="00E876D9"/>
    <w:rsid w:val="00E9096E"/>
    <w:rsid w:val="00E918B0"/>
    <w:rsid w:val="00E91A8B"/>
    <w:rsid w:val="00E92270"/>
    <w:rsid w:val="00E94176"/>
    <w:rsid w:val="00E9526B"/>
    <w:rsid w:val="00E95D21"/>
    <w:rsid w:val="00E95F04"/>
    <w:rsid w:val="00E96D02"/>
    <w:rsid w:val="00EA0093"/>
    <w:rsid w:val="00EA13AE"/>
    <w:rsid w:val="00EA2663"/>
    <w:rsid w:val="00EA2A54"/>
    <w:rsid w:val="00EA34AF"/>
    <w:rsid w:val="00EA3B7D"/>
    <w:rsid w:val="00EA3FB6"/>
    <w:rsid w:val="00EB075B"/>
    <w:rsid w:val="00EB0D77"/>
    <w:rsid w:val="00EB18F1"/>
    <w:rsid w:val="00EB1B1E"/>
    <w:rsid w:val="00EB1C11"/>
    <w:rsid w:val="00EB2C67"/>
    <w:rsid w:val="00EB42DD"/>
    <w:rsid w:val="00EB4CEE"/>
    <w:rsid w:val="00EB541A"/>
    <w:rsid w:val="00EB6843"/>
    <w:rsid w:val="00EB6E48"/>
    <w:rsid w:val="00EB6EF5"/>
    <w:rsid w:val="00EB7D49"/>
    <w:rsid w:val="00EB7E53"/>
    <w:rsid w:val="00EC1825"/>
    <w:rsid w:val="00EC21DF"/>
    <w:rsid w:val="00EC25A2"/>
    <w:rsid w:val="00EC273A"/>
    <w:rsid w:val="00EC37F2"/>
    <w:rsid w:val="00EC40EE"/>
    <w:rsid w:val="00EC45E3"/>
    <w:rsid w:val="00EC4DA5"/>
    <w:rsid w:val="00EC55A3"/>
    <w:rsid w:val="00EC6711"/>
    <w:rsid w:val="00EC6DAE"/>
    <w:rsid w:val="00EC6E73"/>
    <w:rsid w:val="00ED1EF0"/>
    <w:rsid w:val="00ED20D5"/>
    <w:rsid w:val="00ED26C8"/>
    <w:rsid w:val="00ED2A52"/>
    <w:rsid w:val="00ED36A5"/>
    <w:rsid w:val="00ED4D7A"/>
    <w:rsid w:val="00ED5602"/>
    <w:rsid w:val="00ED7C67"/>
    <w:rsid w:val="00EE00D0"/>
    <w:rsid w:val="00EE0CB6"/>
    <w:rsid w:val="00EE10B9"/>
    <w:rsid w:val="00EE10C6"/>
    <w:rsid w:val="00EE2FBF"/>
    <w:rsid w:val="00EE3257"/>
    <w:rsid w:val="00EE6377"/>
    <w:rsid w:val="00EE6EC5"/>
    <w:rsid w:val="00EF0D6E"/>
    <w:rsid w:val="00EF13E6"/>
    <w:rsid w:val="00EF1ACE"/>
    <w:rsid w:val="00EF1F27"/>
    <w:rsid w:val="00EF3F71"/>
    <w:rsid w:val="00EF5DD5"/>
    <w:rsid w:val="00EF6305"/>
    <w:rsid w:val="00EF6706"/>
    <w:rsid w:val="00F001ED"/>
    <w:rsid w:val="00F008D1"/>
    <w:rsid w:val="00F01068"/>
    <w:rsid w:val="00F010CE"/>
    <w:rsid w:val="00F0145E"/>
    <w:rsid w:val="00F01505"/>
    <w:rsid w:val="00F016DE"/>
    <w:rsid w:val="00F0198E"/>
    <w:rsid w:val="00F01C84"/>
    <w:rsid w:val="00F03775"/>
    <w:rsid w:val="00F03C39"/>
    <w:rsid w:val="00F067BC"/>
    <w:rsid w:val="00F07A6B"/>
    <w:rsid w:val="00F07D02"/>
    <w:rsid w:val="00F111BC"/>
    <w:rsid w:val="00F116B0"/>
    <w:rsid w:val="00F12787"/>
    <w:rsid w:val="00F1393B"/>
    <w:rsid w:val="00F13CBD"/>
    <w:rsid w:val="00F14255"/>
    <w:rsid w:val="00F14729"/>
    <w:rsid w:val="00F1581E"/>
    <w:rsid w:val="00F169E3"/>
    <w:rsid w:val="00F178E3"/>
    <w:rsid w:val="00F20DBD"/>
    <w:rsid w:val="00F21F41"/>
    <w:rsid w:val="00F246E4"/>
    <w:rsid w:val="00F24DBD"/>
    <w:rsid w:val="00F2570F"/>
    <w:rsid w:val="00F25C01"/>
    <w:rsid w:val="00F261F7"/>
    <w:rsid w:val="00F27AAF"/>
    <w:rsid w:val="00F27BBB"/>
    <w:rsid w:val="00F27BD7"/>
    <w:rsid w:val="00F33108"/>
    <w:rsid w:val="00F342D8"/>
    <w:rsid w:val="00F348F3"/>
    <w:rsid w:val="00F35333"/>
    <w:rsid w:val="00F35A53"/>
    <w:rsid w:val="00F3671A"/>
    <w:rsid w:val="00F371CC"/>
    <w:rsid w:val="00F40E86"/>
    <w:rsid w:val="00F42D74"/>
    <w:rsid w:val="00F43108"/>
    <w:rsid w:val="00F44949"/>
    <w:rsid w:val="00F44A31"/>
    <w:rsid w:val="00F4779C"/>
    <w:rsid w:val="00F50284"/>
    <w:rsid w:val="00F53E04"/>
    <w:rsid w:val="00F54ABD"/>
    <w:rsid w:val="00F54BF1"/>
    <w:rsid w:val="00F558D4"/>
    <w:rsid w:val="00F62256"/>
    <w:rsid w:val="00F62762"/>
    <w:rsid w:val="00F64473"/>
    <w:rsid w:val="00F65422"/>
    <w:rsid w:val="00F65AC4"/>
    <w:rsid w:val="00F70EE7"/>
    <w:rsid w:val="00F721F9"/>
    <w:rsid w:val="00F725AD"/>
    <w:rsid w:val="00F72A17"/>
    <w:rsid w:val="00F72A6A"/>
    <w:rsid w:val="00F72E02"/>
    <w:rsid w:val="00F73CF9"/>
    <w:rsid w:val="00F74763"/>
    <w:rsid w:val="00F748B8"/>
    <w:rsid w:val="00F75448"/>
    <w:rsid w:val="00F755A7"/>
    <w:rsid w:val="00F75B55"/>
    <w:rsid w:val="00F75CF8"/>
    <w:rsid w:val="00F75D47"/>
    <w:rsid w:val="00F8134C"/>
    <w:rsid w:val="00F82089"/>
    <w:rsid w:val="00F8293D"/>
    <w:rsid w:val="00F83D9A"/>
    <w:rsid w:val="00F84C03"/>
    <w:rsid w:val="00F854D1"/>
    <w:rsid w:val="00F87AC4"/>
    <w:rsid w:val="00F908D4"/>
    <w:rsid w:val="00F91649"/>
    <w:rsid w:val="00F94AEF"/>
    <w:rsid w:val="00F94C6E"/>
    <w:rsid w:val="00F9502F"/>
    <w:rsid w:val="00F95E05"/>
    <w:rsid w:val="00F96A9E"/>
    <w:rsid w:val="00F96B49"/>
    <w:rsid w:val="00F97908"/>
    <w:rsid w:val="00F97BF2"/>
    <w:rsid w:val="00FA097D"/>
    <w:rsid w:val="00FA2555"/>
    <w:rsid w:val="00FA4394"/>
    <w:rsid w:val="00FA52A1"/>
    <w:rsid w:val="00FA61BF"/>
    <w:rsid w:val="00FA66D5"/>
    <w:rsid w:val="00FB0DBC"/>
    <w:rsid w:val="00FB2DD1"/>
    <w:rsid w:val="00FB3044"/>
    <w:rsid w:val="00FB3C19"/>
    <w:rsid w:val="00FB4478"/>
    <w:rsid w:val="00FB699A"/>
    <w:rsid w:val="00FB6D32"/>
    <w:rsid w:val="00FB6D51"/>
    <w:rsid w:val="00FB71FE"/>
    <w:rsid w:val="00FC2FCB"/>
    <w:rsid w:val="00FC30E2"/>
    <w:rsid w:val="00FC33F9"/>
    <w:rsid w:val="00FC4479"/>
    <w:rsid w:val="00FC5F05"/>
    <w:rsid w:val="00FC65CE"/>
    <w:rsid w:val="00FC6A57"/>
    <w:rsid w:val="00FC6C1E"/>
    <w:rsid w:val="00FC7C00"/>
    <w:rsid w:val="00FD100B"/>
    <w:rsid w:val="00FD1917"/>
    <w:rsid w:val="00FD272A"/>
    <w:rsid w:val="00FD33A8"/>
    <w:rsid w:val="00FD37DD"/>
    <w:rsid w:val="00FD5726"/>
    <w:rsid w:val="00FD5D83"/>
    <w:rsid w:val="00FD6479"/>
    <w:rsid w:val="00FD6FD5"/>
    <w:rsid w:val="00FD7339"/>
    <w:rsid w:val="00FE3451"/>
    <w:rsid w:val="00FE3815"/>
    <w:rsid w:val="00FE3C29"/>
    <w:rsid w:val="00FE4383"/>
    <w:rsid w:val="00FE452B"/>
    <w:rsid w:val="00FE4B69"/>
    <w:rsid w:val="00FE63AF"/>
    <w:rsid w:val="00FE7FE8"/>
    <w:rsid w:val="00FF0126"/>
    <w:rsid w:val="00FF042C"/>
    <w:rsid w:val="00FF0504"/>
    <w:rsid w:val="00FF1BDB"/>
    <w:rsid w:val="00FF255B"/>
    <w:rsid w:val="00FF2645"/>
    <w:rsid w:val="00FF28BD"/>
    <w:rsid w:val="00FF3C1F"/>
    <w:rsid w:val="00FF3CD1"/>
    <w:rsid w:val="00FF4399"/>
    <w:rsid w:val="00FF449F"/>
    <w:rsid w:val="00FF5E79"/>
    <w:rsid w:val="00FF6D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1171D"/>
    <w:rPr>
      <w:rFonts w:ascii="Times New Roman" w:eastAsia="Times New Roman" w:hAnsi="Times New Roman"/>
    </w:rPr>
  </w:style>
  <w:style w:type="paragraph" w:styleId="1">
    <w:name w:val="heading 1"/>
    <w:basedOn w:val="a0"/>
    <w:next w:val="a0"/>
    <w:link w:val="10"/>
    <w:qFormat/>
    <w:rsid w:val="0041171D"/>
    <w:pPr>
      <w:keepNext/>
      <w:jc w:val="center"/>
      <w:outlineLvl w:val="0"/>
    </w:pPr>
    <w:rPr>
      <w:rFonts w:ascii="Arial" w:hAnsi="Arial"/>
      <w:sz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41171D"/>
    <w:rPr>
      <w:rFonts w:ascii="Arial" w:eastAsia="Times New Roman" w:hAnsi="Arial" w:cs="Times New Roman"/>
      <w:sz w:val="26"/>
      <w:szCs w:val="20"/>
      <w:lang w:eastAsia="ru-RU"/>
    </w:rPr>
  </w:style>
  <w:style w:type="paragraph" w:styleId="a4">
    <w:name w:val="footer"/>
    <w:basedOn w:val="a0"/>
    <w:link w:val="a5"/>
    <w:rsid w:val="0041171D"/>
    <w:pPr>
      <w:tabs>
        <w:tab w:val="center" w:pos="4153"/>
        <w:tab w:val="right" w:pos="8306"/>
      </w:tabs>
    </w:pPr>
  </w:style>
  <w:style w:type="character" w:customStyle="1" w:styleId="a5">
    <w:name w:val="Нижний колонтитул Знак"/>
    <w:link w:val="a4"/>
    <w:rsid w:val="0041171D"/>
    <w:rPr>
      <w:rFonts w:ascii="Times New Roman" w:eastAsia="Times New Roman" w:hAnsi="Times New Roman" w:cs="Times New Roman"/>
      <w:sz w:val="20"/>
      <w:szCs w:val="20"/>
      <w:lang w:eastAsia="ru-RU"/>
    </w:rPr>
  </w:style>
  <w:style w:type="character" w:styleId="a6">
    <w:name w:val="page number"/>
    <w:basedOn w:val="a1"/>
    <w:rsid w:val="0041171D"/>
  </w:style>
  <w:style w:type="paragraph" w:styleId="a7">
    <w:name w:val="Body Text Indent"/>
    <w:basedOn w:val="a0"/>
    <w:link w:val="a8"/>
    <w:rsid w:val="0041171D"/>
    <w:pPr>
      <w:ind w:firstLine="700"/>
      <w:jc w:val="both"/>
    </w:pPr>
    <w:rPr>
      <w:sz w:val="28"/>
    </w:rPr>
  </w:style>
  <w:style w:type="character" w:customStyle="1" w:styleId="a8">
    <w:name w:val="Основной текст с отступом Знак"/>
    <w:link w:val="a7"/>
    <w:rsid w:val="0041171D"/>
    <w:rPr>
      <w:rFonts w:ascii="Times New Roman" w:eastAsia="Times New Roman" w:hAnsi="Times New Roman" w:cs="Times New Roman"/>
      <w:sz w:val="28"/>
      <w:szCs w:val="20"/>
      <w:lang w:eastAsia="ru-RU"/>
    </w:rPr>
  </w:style>
  <w:style w:type="paragraph" w:styleId="2">
    <w:name w:val="Body Text Indent 2"/>
    <w:basedOn w:val="a0"/>
    <w:link w:val="20"/>
    <w:rsid w:val="0041171D"/>
    <w:pPr>
      <w:spacing w:after="120" w:line="480" w:lineRule="auto"/>
      <w:ind w:left="283"/>
    </w:pPr>
  </w:style>
  <w:style w:type="character" w:customStyle="1" w:styleId="20">
    <w:name w:val="Основной текст с отступом 2 Знак"/>
    <w:link w:val="2"/>
    <w:rsid w:val="0041171D"/>
    <w:rPr>
      <w:rFonts w:ascii="Times New Roman" w:eastAsia="Times New Roman" w:hAnsi="Times New Roman" w:cs="Times New Roman"/>
      <w:sz w:val="20"/>
      <w:szCs w:val="20"/>
      <w:lang w:eastAsia="ru-RU"/>
    </w:rPr>
  </w:style>
  <w:style w:type="paragraph" w:customStyle="1" w:styleId="ConsPlusTitle">
    <w:name w:val="ConsPlusTitle"/>
    <w:rsid w:val="0041171D"/>
    <w:pPr>
      <w:widowControl w:val="0"/>
      <w:autoSpaceDE w:val="0"/>
      <w:autoSpaceDN w:val="0"/>
      <w:adjustRightInd w:val="0"/>
    </w:pPr>
    <w:rPr>
      <w:rFonts w:eastAsia="Times New Roman" w:cs="Calibri"/>
      <w:b/>
      <w:bCs/>
      <w:sz w:val="22"/>
      <w:szCs w:val="22"/>
    </w:rPr>
  </w:style>
  <w:style w:type="paragraph" w:styleId="a9">
    <w:name w:val="Balloon Text"/>
    <w:basedOn w:val="a0"/>
    <w:link w:val="aa"/>
    <w:unhideWhenUsed/>
    <w:rsid w:val="0041171D"/>
    <w:rPr>
      <w:rFonts w:ascii="Tahoma" w:hAnsi="Tahoma" w:cs="Tahoma"/>
      <w:sz w:val="16"/>
      <w:szCs w:val="16"/>
    </w:rPr>
  </w:style>
  <w:style w:type="character" w:customStyle="1" w:styleId="aa">
    <w:name w:val="Текст выноски Знак"/>
    <w:link w:val="a9"/>
    <w:rsid w:val="0041171D"/>
    <w:rPr>
      <w:rFonts w:ascii="Tahoma" w:eastAsia="Times New Roman" w:hAnsi="Tahoma" w:cs="Tahoma"/>
      <w:sz w:val="16"/>
      <w:szCs w:val="16"/>
      <w:lang w:eastAsia="ru-RU"/>
    </w:rPr>
  </w:style>
  <w:style w:type="paragraph" w:customStyle="1" w:styleId="ConsPlusNonformat">
    <w:name w:val="ConsPlusNonformat"/>
    <w:rsid w:val="0041171D"/>
    <w:pPr>
      <w:autoSpaceDE w:val="0"/>
      <w:autoSpaceDN w:val="0"/>
      <w:adjustRightInd w:val="0"/>
    </w:pPr>
    <w:rPr>
      <w:rFonts w:ascii="Courier New" w:hAnsi="Courier New" w:cs="Courier New"/>
      <w:lang w:eastAsia="en-US"/>
    </w:rPr>
  </w:style>
  <w:style w:type="paragraph" w:styleId="ab">
    <w:name w:val="List Paragraph"/>
    <w:basedOn w:val="a0"/>
    <w:uiPriority w:val="34"/>
    <w:qFormat/>
    <w:rsid w:val="002D7BE3"/>
    <w:pPr>
      <w:ind w:left="720"/>
      <w:contextualSpacing/>
    </w:pPr>
  </w:style>
  <w:style w:type="paragraph" w:customStyle="1" w:styleId="a">
    <w:name w:val="Знак Знак Знак"/>
    <w:basedOn w:val="a0"/>
    <w:rsid w:val="001671F1"/>
    <w:pPr>
      <w:numPr>
        <w:ilvl w:val="1"/>
        <w:numId w:val="3"/>
      </w:numPr>
      <w:spacing w:after="160" w:line="240" w:lineRule="exact"/>
    </w:pPr>
    <w:rPr>
      <w:lang w:eastAsia="zh-CN"/>
    </w:rPr>
  </w:style>
  <w:style w:type="paragraph" w:customStyle="1" w:styleId="3">
    <w:name w:val="Раздел 3"/>
    <w:basedOn w:val="a0"/>
    <w:rsid w:val="001671F1"/>
    <w:pPr>
      <w:numPr>
        <w:numId w:val="3"/>
      </w:numPr>
      <w:spacing w:before="120" w:after="120"/>
      <w:ind w:left="360" w:hanging="360"/>
      <w:jc w:val="center"/>
    </w:pPr>
    <w:rPr>
      <w:b/>
      <w:bCs/>
      <w:sz w:val="24"/>
      <w:szCs w:val="24"/>
    </w:rPr>
  </w:style>
  <w:style w:type="paragraph" w:customStyle="1" w:styleId="ac">
    <w:name w:val="Знак Знак Знак Знак"/>
    <w:basedOn w:val="a0"/>
    <w:rsid w:val="0028480D"/>
    <w:rPr>
      <w:rFonts w:ascii="Verdana" w:hAnsi="Verdana" w:cs="Verdana"/>
      <w:lang w:val="en-US" w:eastAsia="en-US"/>
    </w:rPr>
  </w:style>
  <w:style w:type="paragraph" w:styleId="ad">
    <w:name w:val="header"/>
    <w:basedOn w:val="a0"/>
    <w:link w:val="ae"/>
    <w:uiPriority w:val="99"/>
    <w:unhideWhenUsed/>
    <w:rsid w:val="002E3D53"/>
    <w:pPr>
      <w:tabs>
        <w:tab w:val="center" w:pos="4677"/>
        <w:tab w:val="right" w:pos="9355"/>
      </w:tabs>
    </w:pPr>
  </w:style>
  <w:style w:type="character" w:customStyle="1" w:styleId="ae">
    <w:name w:val="Верхний колонтитул Знак"/>
    <w:link w:val="ad"/>
    <w:uiPriority w:val="99"/>
    <w:rsid w:val="002E3D53"/>
    <w:rPr>
      <w:rFonts w:ascii="Times New Roman" w:eastAsia="Times New Roman" w:hAnsi="Times New Roman"/>
    </w:rPr>
  </w:style>
  <w:style w:type="character" w:styleId="af">
    <w:name w:val="Hyperlink"/>
    <w:rsid w:val="00B56FF4"/>
    <w:rPr>
      <w:color w:val="0000FF"/>
      <w:u w:val="single"/>
    </w:rPr>
  </w:style>
  <w:style w:type="paragraph" w:customStyle="1" w:styleId="ConsPlusNormal">
    <w:name w:val="ConsPlusNormal"/>
    <w:rsid w:val="00343119"/>
    <w:pPr>
      <w:widowControl w:val="0"/>
      <w:autoSpaceDE w:val="0"/>
      <w:autoSpaceDN w:val="0"/>
    </w:pPr>
    <w:rPr>
      <w:rFonts w:eastAsia="Times New Roman" w:cs="Calibri"/>
      <w:sz w:val="22"/>
    </w:rPr>
  </w:style>
  <w:style w:type="paragraph" w:customStyle="1" w:styleId="Standard">
    <w:name w:val="Standard"/>
    <w:rsid w:val="00B85D30"/>
    <w:pPr>
      <w:suppressAutoHyphens/>
      <w:autoSpaceDN w:val="0"/>
      <w:textAlignment w:val="baseline"/>
    </w:pPr>
    <w:rPr>
      <w:rFonts w:ascii="Times New Roman" w:eastAsia="Times New Roman" w:hAnsi="Times New Roman" w:cs="Calibri"/>
      <w:kern w:val="3"/>
      <w:sz w:val="24"/>
      <w:szCs w:val="24"/>
      <w:lang w:eastAsia="zh-CN"/>
    </w:rPr>
  </w:style>
  <w:style w:type="table" w:styleId="af0">
    <w:name w:val="Table Grid"/>
    <w:basedOn w:val="a2"/>
    <w:uiPriority w:val="39"/>
    <w:rsid w:val="00324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text"/>
    <w:basedOn w:val="a0"/>
    <w:link w:val="af2"/>
    <w:rsid w:val="00DA1B27"/>
    <w:pPr>
      <w:suppressAutoHyphens/>
    </w:pPr>
    <w:rPr>
      <w:lang w:eastAsia="ar-SA"/>
    </w:rPr>
  </w:style>
  <w:style w:type="character" w:customStyle="1" w:styleId="af2">
    <w:name w:val="Текст примечания Знак"/>
    <w:basedOn w:val="a1"/>
    <w:link w:val="af1"/>
    <w:rsid w:val="00DA1B27"/>
    <w:rPr>
      <w:rFonts w:ascii="Times New Roman" w:eastAsia="Times New Roman" w:hAnsi="Times New Roman"/>
      <w:lang w:eastAsia="ar-SA"/>
    </w:rPr>
  </w:style>
  <w:style w:type="paragraph" w:styleId="af3">
    <w:name w:val="Normal (Web)"/>
    <w:basedOn w:val="a0"/>
    <w:uiPriority w:val="99"/>
    <w:unhideWhenUsed/>
    <w:rsid w:val="00C21366"/>
    <w:pPr>
      <w:spacing w:before="100" w:beforeAutospacing="1" w:after="100" w:afterAutospacing="1"/>
    </w:pPr>
    <w:rPr>
      <w:sz w:val="24"/>
      <w:szCs w:val="24"/>
    </w:rPr>
  </w:style>
  <w:style w:type="table" w:customStyle="1" w:styleId="tablebody">
    <w:name w:val="table_body"/>
    <w:uiPriority w:val="99"/>
    <w:rsid w:val="00206CBF"/>
    <w:pPr>
      <w:spacing w:after="160" w:line="259" w:lineRule="auto"/>
    </w:pPr>
    <w:rPr>
      <w:rFonts w:ascii="Arial" w:eastAsia="Arial" w:hAnsi="Arial" w:cs="Arial"/>
    </w:rPr>
    <w:tblPr>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top w:w="50" w:type="dxa"/>
        <w:left w:w="50" w:type="dxa"/>
        <w:bottom w:w="50" w:type="dxa"/>
        <w:right w:w="50" w:type="dxa"/>
      </w:tblCellMar>
    </w:tblPr>
  </w:style>
  <w:style w:type="character" w:customStyle="1" w:styleId="pt-000010">
    <w:name w:val="pt-000010"/>
    <w:basedOn w:val="a1"/>
    <w:rsid w:val="00254217"/>
  </w:style>
  <w:style w:type="character" w:customStyle="1" w:styleId="pt-a0-000004">
    <w:name w:val="pt-a0-000004"/>
    <w:basedOn w:val="a1"/>
    <w:rsid w:val="00DB6B03"/>
    <w:rPr>
      <w:rFonts w:ascii="Times New Roman" w:hAnsi="Times New Roman" w:cs="Times New Roman" w:hint="default"/>
      <w:b w:val="0"/>
      <w:bCs w:val="0"/>
      <w:sz w:val="24"/>
      <w:szCs w:val="24"/>
    </w:rPr>
  </w:style>
  <w:style w:type="character" w:customStyle="1" w:styleId="pt-a0-000002">
    <w:name w:val="pt-a0-000002"/>
    <w:rsid w:val="00F908D4"/>
  </w:style>
  <w:style w:type="paragraph" w:customStyle="1" w:styleId="pt-a-000008">
    <w:name w:val="pt-a-000008"/>
    <w:basedOn w:val="a0"/>
    <w:rsid w:val="00C624ED"/>
    <w:pPr>
      <w:spacing w:before="100" w:beforeAutospacing="1" w:after="100" w:afterAutospacing="1"/>
    </w:pPr>
    <w:rPr>
      <w:sz w:val="24"/>
      <w:szCs w:val="24"/>
    </w:rPr>
  </w:style>
  <w:style w:type="character" w:customStyle="1" w:styleId="pt-a0">
    <w:name w:val="pt-a0"/>
    <w:basedOn w:val="a1"/>
    <w:rsid w:val="00C624ED"/>
  </w:style>
  <w:style w:type="paragraph" w:styleId="af4">
    <w:name w:val="Revision"/>
    <w:hidden/>
    <w:uiPriority w:val="99"/>
    <w:semiHidden/>
    <w:rsid w:val="009404C3"/>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1171D"/>
    <w:rPr>
      <w:rFonts w:ascii="Times New Roman" w:eastAsia="Times New Roman" w:hAnsi="Times New Roman"/>
    </w:rPr>
  </w:style>
  <w:style w:type="paragraph" w:styleId="1">
    <w:name w:val="heading 1"/>
    <w:basedOn w:val="a0"/>
    <w:next w:val="a0"/>
    <w:link w:val="10"/>
    <w:qFormat/>
    <w:rsid w:val="0041171D"/>
    <w:pPr>
      <w:keepNext/>
      <w:jc w:val="center"/>
      <w:outlineLvl w:val="0"/>
    </w:pPr>
    <w:rPr>
      <w:rFonts w:ascii="Arial" w:hAnsi="Arial"/>
      <w:sz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41171D"/>
    <w:rPr>
      <w:rFonts w:ascii="Arial" w:eastAsia="Times New Roman" w:hAnsi="Arial" w:cs="Times New Roman"/>
      <w:sz w:val="26"/>
      <w:szCs w:val="20"/>
      <w:lang w:eastAsia="ru-RU"/>
    </w:rPr>
  </w:style>
  <w:style w:type="paragraph" w:styleId="a4">
    <w:name w:val="footer"/>
    <w:basedOn w:val="a0"/>
    <w:link w:val="a5"/>
    <w:rsid w:val="0041171D"/>
    <w:pPr>
      <w:tabs>
        <w:tab w:val="center" w:pos="4153"/>
        <w:tab w:val="right" w:pos="8306"/>
      </w:tabs>
    </w:pPr>
  </w:style>
  <w:style w:type="character" w:customStyle="1" w:styleId="a5">
    <w:name w:val="Нижний колонтитул Знак"/>
    <w:link w:val="a4"/>
    <w:rsid w:val="0041171D"/>
    <w:rPr>
      <w:rFonts w:ascii="Times New Roman" w:eastAsia="Times New Roman" w:hAnsi="Times New Roman" w:cs="Times New Roman"/>
      <w:sz w:val="20"/>
      <w:szCs w:val="20"/>
      <w:lang w:eastAsia="ru-RU"/>
    </w:rPr>
  </w:style>
  <w:style w:type="character" w:styleId="a6">
    <w:name w:val="page number"/>
    <w:basedOn w:val="a1"/>
    <w:rsid w:val="0041171D"/>
  </w:style>
  <w:style w:type="paragraph" w:styleId="a7">
    <w:name w:val="Body Text Indent"/>
    <w:basedOn w:val="a0"/>
    <w:link w:val="a8"/>
    <w:rsid w:val="0041171D"/>
    <w:pPr>
      <w:ind w:firstLine="700"/>
      <w:jc w:val="both"/>
    </w:pPr>
    <w:rPr>
      <w:sz w:val="28"/>
    </w:rPr>
  </w:style>
  <w:style w:type="character" w:customStyle="1" w:styleId="a8">
    <w:name w:val="Основной текст с отступом Знак"/>
    <w:link w:val="a7"/>
    <w:rsid w:val="0041171D"/>
    <w:rPr>
      <w:rFonts w:ascii="Times New Roman" w:eastAsia="Times New Roman" w:hAnsi="Times New Roman" w:cs="Times New Roman"/>
      <w:sz w:val="28"/>
      <w:szCs w:val="20"/>
      <w:lang w:eastAsia="ru-RU"/>
    </w:rPr>
  </w:style>
  <w:style w:type="paragraph" w:styleId="2">
    <w:name w:val="Body Text Indent 2"/>
    <w:basedOn w:val="a0"/>
    <w:link w:val="20"/>
    <w:rsid w:val="0041171D"/>
    <w:pPr>
      <w:spacing w:after="120" w:line="480" w:lineRule="auto"/>
      <w:ind w:left="283"/>
    </w:pPr>
  </w:style>
  <w:style w:type="character" w:customStyle="1" w:styleId="20">
    <w:name w:val="Основной текст с отступом 2 Знак"/>
    <w:link w:val="2"/>
    <w:rsid w:val="0041171D"/>
    <w:rPr>
      <w:rFonts w:ascii="Times New Roman" w:eastAsia="Times New Roman" w:hAnsi="Times New Roman" w:cs="Times New Roman"/>
      <w:sz w:val="20"/>
      <w:szCs w:val="20"/>
      <w:lang w:eastAsia="ru-RU"/>
    </w:rPr>
  </w:style>
  <w:style w:type="paragraph" w:customStyle="1" w:styleId="ConsPlusTitle">
    <w:name w:val="ConsPlusTitle"/>
    <w:rsid w:val="0041171D"/>
    <w:pPr>
      <w:widowControl w:val="0"/>
      <w:autoSpaceDE w:val="0"/>
      <w:autoSpaceDN w:val="0"/>
      <w:adjustRightInd w:val="0"/>
    </w:pPr>
    <w:rPr>
      <w:rFonts w:eastAsia="Times New Roman" w:cs="Calibri"/>
      <w:b/>
      <w:bCs/>
      <w:sz w:val="22"/>
      <w:szCs w:val="22"/>
    </w:rPr>
  </w:style>
  <w:style w:type="paragraph" w:styleId="a9">
    <w:name w:val="Balloon Text"/>
    <w:basedOn w:val="a0"/>
    <w:link w:val="aa"/>
    <w:unhideWhenUsed/>
    <w:rsid w:val="0041171D"/>
    <w:rPr>
      <w:rFonts w:ascii="Tahoma" w:hAnsi="Tahoma" w:cs="Tahoma"/>
      <w:sz w:val="16"/>
      <w:szCs w:val="16"/>
    </w:rPr>
  </w:style>
  <w:style w:type="character" w:customStyle="1" w:styleId="aa">
    <w:name w:val="Текст выноски Знак"/>
    <w:link w:val="a9"/>
    <w:rsid w:val="0041171D"/>
    <w:rPr>
      <w:rFonts w:ascii="Tahoma" w:eastAsia="Times New Roman" w:hAnsi="Tahoma" w:cs="Tahoma"/>
      <w:sz w:val="16"/>
      <w:szCs w:val="16"/>
      <w:lang w:eastAsia="ru-RU"/>
    </w:rPr>
  </w:style>
  <w:style w:type="paragraph" w:customStyle="1" w:styleId="ConsPlusNonformat">
    <w:name w:val="ConsPlusNonformat"/>
    <w:rsid w:val="0041171D"/>
    <w:pPr>
      <w:autoSpaceDE w:val="0"/>
      <w:autoSpaceDN w:val="0"/>
      <w:adjustRightInd w:val="0"/>
    </w:pPr>
    <w:rPr>
      <w:rFonts w:ascii="Courier New" w:hAnsi="Courier New" w:cs="Courier New"/>
      <w:lang w:eastAsia="en-US"/>
    </w:rPr>
  </w:style>
  <w:style w:type="paragraph" w:styleId="ab">
    <w:name w:val="List Paragraph"/>
    <w:basedOn w:val="a0"/>
    <w:uiPriority w:val="34"/>
    <w:qFormat/>
    <w:rsid w:val="002D7BE3"/>
    <w:pPr>
      <w:ind w:left="720"/>
      <w:contextualSpacing/>
    </w:pPr>
  </w:style>
  <w:style w:type="paragraph" w:customStyle="1" w:styleId="a">
    <w:name w:val="Знак Знак Знак"/>
    <w:basedOn w:val="a0"/>
    <w:rsid w:val="001671F1"/>
    <w:pPr>
      <w:numPr>
        <w:ilvl w:val="1"/>
        <w:numId w:val="3"/>
      </w:numPr>
      <w:spacing w:after="160" w:line="240" w:lineRule="exact"/>
    </w:pPr>
    <w:rPr>
      <w:lang w:eastAsia="zh-CN"/>
    </w:rPr>
  </w:style>
  <w:style w:type="paragraph" w:customStyle="1" w:styleId="3">
    <w:name w:val="Раздел 3"/>
    <w:basedOn w:val="a0"/>
    <w:rsid w:val="001671F1"/>
    <w:pPr>
      <w:numPr>
        <w:numId w:val="3"/>
      </w:numPr>
      <w:spacing w:before="120" w:after="120"/>
      <w:ind w:left="360" w:hanging="360"/>
      <w:jc w:val="center"/>
    </w:pPr>
    <w:rPr>
      <w:b/>
      <w:bCs/>
      <w:sz w:val="24"/>
      <w:szCs w:val="24"/>
    </w:rPr>
  </w:style>
  <w:style w:type="paragraph" w:customStyle="1" w:styleId="ac">
    <w:name w:val="Знак Знак Знак Знак"/>
    <w:basedOn w:val="a0"/>
    <w:rsid w:val="0028480D"/>
    <w:rPr>
      <w:rFonts w:ascii="Verdana" w:hAnsi="Verdana" w:cs="Verdana"/>
      <w:lang w:val="en-US" w:eastAsia="en-US"/>
    </w:rPr>
  </w:style>
  <w:style w:type="paragraph" w:styleId="ad">
    <w:name w:val="header"/>
    <w:basedOn w:val="a0"/>
    <w:link w:val="ae"/>
    <w:uiPriority w:val="99"/>
    <w:unhideWhenUsed/>
    <w:rsid w:val="002E3D53"/>
    <w:pPr>
      <w:tabs>
        <w:tab w:val="center" w:pos="4677"/>
        <w:tab w:val="right" w:pos="9355"/>
      </w:tabs>
    </w:pPr>
  </w:style>
  <w:style w:type="character" w:customStyle="1" w:styleId="ae">
    <w:name w:val="Верхний колонтитул Знак"/>
    <w:link w:val="ad"/>
    <w:uiPriority w:val="99"/>
    <w:rsid w:val="002E3D53"/>
    <w:rPr>
      <w:rFonts w:ascii="Times New Roman" w:eastAsia="Times New Roman" w:hAnsi="Times New Roman"/>
    </w:rPr>
  </w:style>
  <w:style w:type="character" w:styleId="af">
    <w:name w:val="Hyperlink"/>
    <w:rsid w:val="00B56FF4"/>
    <w:rPr>
      <w:color w:val="0000FF"/>
      <w:u w:val="single"/>
    </w:rPr>
  </w:style>
  <w:style w:type="paragraph" w:customStyle="1" w:styleId="ConsPlusNormal">
    <w:name w:val="ConsPlusNormal"/>
    <w:rsid w:val="00343119"/>
    <w:pPr>
      <w:widowControl w:val="0"/>
      <w:autoSpaceDE w:val="0"/>
      <w:autoSpaceDN w:val="0"/>
    </w:pPr>
    <w:rPr>
      <w:rFonts w:eastAsia="Times New Roman" w:cs="Calibri"/>
      <w:sz w:val="22"/>
    </w:rPr>
  </w:style>
  <w:style w:type="paragraph" w:customStyle="1" w:styleId="Standard">
    <w:name w:val="Standard"/>
    <w:rsid w:val="00B85D30"/>
    <w:pPr>
      <w:suppressAutoHyphens/>
      <w:autoSpaceDN w:val="0"/>
      <w:textAlignment w:val="baseline"/>
    </w:pPr>
    <w:rPr>
      <w:rFonts w:ascii="Times New Roman" w:eastAsia="Times New Roman" w:hAnsi="Times New Roman" w:cs="Calibri"/>
      <w:kern w:val="3"/>
      <w:sz w:val="24"/>
      <w:szCs w:val="24"/>
      <w:lang w:eastAsia="zh-CN"/>
    </w:rPr>
  </w:style>
  <w:style w:type="table" w:styleId="af0">
    <w:name w:val="Table Grid"/>
    <w:basedOn w:val="a2"/>
    <w:uiPriority w:val="39"/>
    <w:rsid w:val="00324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text"/>
    <w:basedOn w:val="a0"/>
    <w:link w:val="af2"/>
    <w:rsid w:val="00DA1B27"/>
    <w:pPr>
      <w:suppressAutoHyphens/>
    </w:pPr>
    <w:rPr>
      <w:lang w:eastAsia="ar-SA"/>
    </w:rPr>
  </w:style>
  <w:style w:type="character" w:customStyle="1" w:styleId="af2">
    <w:name w:val="Текст примечания Знак"/>
    <w:basedOn w:val="a1"/>
    <w:link w:val="af1"/>
    <w:rsid w:val="00DA1B27"/>
    <w:rPr>
      <w:rFonts w:ascii="Times New Roman" w:eastAsia="Times New Roman" w:hAnsi="Times New Roman"/>
      <w:lang w:eastAsia="ar-SA"/>
    </w:rPr>
  </w:style>
  <w:style w:type="paragraph" w:styleId="af3">
    <w:name w:val="Normal (Web)"/>
    <w:basedOn w:val="a0"/>
    <w:uiPriority w:val="99"/>
    <w:unhideWhenUsed/>
    <w:rsid w:val="00C21366"/>
    <w:pPr>
      <w:spacing w:before="100" w:beforeAutospacing="1" w:after="100" w:afterAutospacing="1"/>
    </w:pPr>
    <w:rPr>
      <w:sz w:val="24"/>
      <w:szCs w:val="24"/>
    </w:rPr>
  </w:style>
  <w:style w:type="table" w:customStyle="1" w:styleId="tablebody">
    <w:name w:val="table_body"/>
    <w:uiPriority w:val="99"/>
    <w:rsid w:val="00206CBF"/>
    <w:pPr>
      <w:spacing w:after="160" w:line="259" w:lineRule="auto"/>
    </w:pPr>
    <w:rPr>
      <w:rFonts w:ascii="Arial" w:eastAsia="Arial" w:hAnsi="Arial" w:cs="Arial"/>
    </w:rPr>
    <w:tblPr>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top w:w="50" w:type="dxa"/>
        <w:left w:w="50" w:type="dxa"/>
        <w:bottom w:w="50" w:type="dxa"/>
        <w:right w:w="50" w:type="dxa"/>
      </w:tblCellMar>
    </w:tblPr>
  </w:style>
  <w:style w:type="character" w:customStyle="1" w:styleId="pt-000010">
    <w:name w:val="pt-000010"/>
    <w:basedOn w:val="a1"/>
    <w:rsid w:val="00254217"/>
  </w:style>
  <w:style w:type="character" w:customStyle="1" w:styleId="pt-a0-000004">
    <w:name w:val="pt-a0-000004"/>
    <w:basedOn w:val="a1"/>
    <w:rsid w:val="00DB6B03"/>
    <w:rPr>
      <w:rFonts w:ascii="Times New Roman" w:hAnsi="Times New Roman" w:cs="Times New Roman" w:hint="default"/>
      <w:b w:val="0"/>
      <w:bCs w:val="0"/>
      <w:sz w:val="24"/>
      <w:szCs w:val="24"/>
    </w:rPr>
  </w:style>
  <w:style w:type="character" w:customStyle="1" w:styleId="pt-a0-000002">
    <w:name w:val="pt-a0-000002"/>
    <w:rsid w:val="00F908D4"/>
  </w:style>
  <w:style w:type="paragraph" w:customStyle="1" w:styleId="pt-a-000008">
    <w:name w:val="pt-a-000008"/>
    <w:basedOn w:val="a0"/>
    <w:rsid w:val="00C624ED"/>
    <w:pPr>
      <w:spacing w:before="100" w:beforeAutospacing="1" w:after="100" w:afterAutospacing="1"/>
    </w:pPr>
    <w:rPr>
      <w:sz w:val="24"/>
      <w:szCs w:val="24"/>
    </w:rPr>
  </w:style>
  <w:style w:type="character" w:customStyle="1" w:styleId="pt-a0">
    <w:name w:val="pt-a0"/>
    <w:basedOn w:val="a1"/>
    <w:rsid w:val="00C624ED"/>
  </w:style>
  <w:style w:type="paragraph" w:styleId="af4">
    <w:name w:val="Revision"/>
    <w:hidden/>
    <w:uiPriority w:val="99"/>
    <w:semiHidden/>
    <w:rsid w:val="009404C3"/>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25511">
      <w:bodyDiv w:val="1"/>
      <w:marLeft w:val="0"/>
      <w:marRight w:val="0"/>
      <w:marTop w:val="0"/>
      <w:marBottom w:val="0"/>
      <w:divBdr>
        <w:top w:val="none" w:sz="0" w:space="0" w:color="auto"/>
        <w:left w:val="none" w:sz="0" w:space="0" w:color="auto"/>
        <w:bottom w:val="none" w:sz="0" w:space="0" w:color="auto"/>
        <w:right w:val="none" w:sz="0" w:space="0" w:color="auto"/>
      </w:divBdr>
    </w:div>
    <w:div w:id="285814402">
      <w:bodyDiv w:val="1"/>
      <w:marLeft w:val="0"/>
      <w:marRight w:val="0"/>
      <w:marTop w:val="0"/>
      <w:marBottom w:val="0"/>
      <w:divBdr>
        <w:top w:val="none" w:sz="0" w:space="0" w:color="auto"/>
        <w:left w:val="none" w:sz="0" w:space="0" w:color="auto"/>
        <w:bottom w:val="none" w:sz="0" w:space="0" w:color="auto"/>
        <w:right w:val="none" w:sz="0" w:space="0" w:color="auto"/>
      </w:divBdr>
    </w:div>
    <w:div w:id="760416075">
      <w:bodyDiv w:val="1"/>
      <w:marLeft w:val="0"/>
      <w:marRight w:val="0"/>
      <w:marTop w:val="0"/>
      <w:marBottom w:val="0"/>
      <w:divBdr>
        <w:top w:val="none" w:sz="0" w:space="0" w:color="auto"/>
        <w:left w:val="none" w:sz="0" w:space="0" w:color="auto"/>
        <w:bottom w:val="none" w:sz="0" w:space="0" w:color="auto"/>
        <w:right w:val="none" w:sz="0" w:space="0" w:color="auto"/>
      </w:divBdr>
    </w:div>
    <w:div w:id="837617413">
      <w:bodyDiv w:val="1"/>
      <w:marLeft w:val="0"/>
      <w:marRight w:val="0"/>
      <w:marTop w:val="0"/>
      <w:marBottom w:val="0"/>
      <w:divBdr>
        <w:top w:val="none" w:sz="0" w:space="0" w:color="auto"/>
        <w:left w:val="none" w:sz="0" w:space="0" w:color="auto"/>
        <w:bottom w:val="none" w:sz="0" w:space="0" w:color="auto"/>
        <w:right w:val="none" w:sz="0" w:space="0" w:color="auto"/>
      </w:divBdr>
    </w:div>
    <w:div w:id="914127054">
      <w:bodyDiv w:val="1"/>
      <w:marLeft w:val="0"/>
      <w:marRight w:val="0"/>
      <w:marTop w:val="0"/>
      <w:marBottom w:val="0"/>
      <w:divBdr>
        <w:top w:val="none" w:sz="0" w:space="0" w:color="auto"/>
        <w:left w:val="none" w:sz="0" w:space="0" w:color="auto"/>
        <w:bottom w:val="none" w:sz="0" w:space="0" w:color="auto"/>
        <w:right w:val="none" w:sz="0" w:space="0" w:color="auto"/>
      </w:divBdr>
    </w:div>
    <w:div w:id="1329092991">
      <w:bodyDiv w:val="1"/>
      <w:marLeft w:val="0"/>
      <w:marRight w:val="0"/>
      <w:marTop w:val="0"/>
      <w:marBottom w:val="0"/>
      <w:divBdr>
        <w:top w:val="none" w:sz="0" w:space="0" w:color="auto"/>
        <w:left w:val="none" w:sz="0" w:space="0" w:color="auto"/>
        <w:bottom w:val="none" w:sz="0" w:space="0" w:color="auto"/>
        <w:right w:val="none" w:sz="0" w:space="0" w:color="auto"/>
      </w:divBdr>
    </w:div>
    <w:div w:id="1522428189">
      <w:bodyDiv w:val="1"/>
      <w:marLeft w:val="0"/>
      <w:marRight w:val="0"/>
      <w:marTop w:val="0"/>
      <w:marBottom w:val="0"/>
      <w:divBdr>
        <w:top w:val="none" w:sz="0" w:space="0" w:color="auto"/>
        <w:left w:val="none" w:sz="0" w:space="0" w:color="auto"/>
        <w:bottom w:val="none" w:sz="0" w:space="0" w:color="auto"/>
        <w:right w:val="none" w:sz="0" w:space="0" w:color="auto"/>
      </w:divBdr>
    </w:div>
    <w:div w:id="1933396690">
      <w:bodyDiv w:val="1"/>
      <w:marLeft w:val="0"/>
      <w:marRight w:val="0"/>
      <w:marTop w:val="0"/>
      <w:marBottom w:val="0"/>
      <w:divBdr>
        <w:top w:val="none" w:sz="0" w:space="0" w:color="auto"/>
        <w:left w:val="none" w:sz="0" w:space="0" w:color="auto"/>
        <w:bottom w:val="none" w:sz="0" w:space="0" w:color="auto"/>
        <w:right w:val="none" w:sz="0" w:space="0" w:color="auto"/>
      </w:divBdr>
    </w:div>
    <w:div w:id="210491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7537C-7B23-45C9-8737-0E4FF9643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1698</Words>
  <Characters>9680</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11356</CharactersWithSpaces>
  <SharedDoc>false</SharedDoc>
  <HLinks>
    <vt:vector size="12" baseType="variant">
      <vt:variant>
        <vt:i4>8126590</vt:i4>
      </vt:variant>
      <vt:variant>
        <vt:i4>3</vt:i4>
      </vt:variant>
      <vt:variant>
        <vt:i4>0</vt:i4>
      </vt:variant>
      <vt:variant>
        <vt:i4>5</vt:i4>
      </vt:variant>
      <vt:variant>
        <vt:lpwstr>http://pravo.rkomi.ru/</vt:lpwstr>
      </vt:variant>
      <vt:variant>
        <vt:lpwstr/>
      </vt:variant>
      <vt:variant>
        <vt:i4>6553612</vt:i4>
      </vt:variant>
      <vt:variant>
        <vt:i4>0</vt:i4>
      </vt:variant>
      <vt:variant>
        <vt:i4>0</vt:i4>
      </vt:variant>
      <vt:variant>
        <vt:i4>5</vt:i4>
      </vt:variant>
      <vt:variant>
        <vt:lpwstr>mailto:minek@minek.rkomi.ru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Мышляева Елена Владимировна</cp:lastModifiedBy>
  <cp:revision>2</cp:revision>
  <cp:lastPrinted>2019-08-27T11:56:00Z</cp:lastPrinted>
  <dcterms:created xsi:type="dcterms:W3CDTF">2019-08-28T09:26:00Z</dcterms:created>
  <dcterms:modified xsi:type="dcterms:W3CDTF">2019-08-28T09:26:00Z</dcterms:modified>
</cp:coreProperties>
</file>